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D40BBE" w:rsidR="00913628" w:rsidRDefault="00913628" w14:paraId="2D3FE388" w14:textId="7777777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Pr="00D40BBE" w:rsidR="00D128CD" w:rsidP="00D128CD" w:rsidRDefault="000C41B4" w14:paraId="07089C5F" w14:textId="6A287980">
      <w:pPr>
        <w:autoSpaceDE w:val="0"/>
        <w:ind w:left="5664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  <w:r w:rsidRPr="00D40BB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:rsidRPr="00D40BBE" w:rsidR="00913628" w:rsidP="00C82CE6" w:rsidRDefault="00D128CD" w14:paraId="36F13B44" w14:textId="160AF408">
      <w:pPr>
        <w:autoSpaceDE w:val="0"/>
        <w:ind w:left="5664"/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</w:pPr>
      <w:r w:rsidRPr="00D40BBE">
        <w:rPr>
          <w:rFonts w:eastAsia="Calibri" w:asciiTheme="minorHAns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:rsidRPr="00D40BBE" w:rsidR="00D128CD" w:rsidP="1B2AA251" w:rsidRDefault="00D128CD" w14:paraId="5F7B73B2" w14:textId="77777777" w14:noSpellErr="1">
      <w:pPr>
        <w:autoSpaceDE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</w:rPr>
      </w:pPr>
    </w:p>
    <w:p w:rsidRPr="00D40BBE" w:rsidR="00913628" w:rsidP="1B2AA251" w:rsidRDefault="000C41B4" w14:paraId="1E126542" w14:textId="1F488B7E" w14:noSpellErr="1">
      <w:pPr>
        <w:autoSpaceDE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UMOWA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nr </w:t>
      </w:r>
      <w:r w:rsidRPr="1B2AA251" w:rsidR="005A1E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B2AA251" w:rsidR="1C9255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  </w:t>
      </w:r>
      <w:r w:rsidRPr="1B2AA251" w:rsidR="00C82C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/202</w:t>
      </w:r>
      <w:r w:rsidRPr="1B2AA251" w:rsidR="7C3EBD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B2AA251" w:rsidR="00C82C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/s</w:t>
      </w:r>
    </w:p>
    <w:p w:rsidRPr="00D40BBE" w:rsidR="00913628" w:rsidP="1B2AA251" w:rsidRDefault="00913628" w14:paraId="42C3568A" w14:textId="77777777" w14:noSpellErr="1">
      <w:pPr>
        <w:autoSpaceDE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</w:rPr>
      </w:pPr>
    </w:p>
    <w:p w:rsidRPr="00D40BBE" w:rsidR="00913628" w:rsidP="1B2AA251" w:rsidRDefault="00913628" w14:paraId="5ADBC37F" w14:textId="77777777" w14:noSpellErr="1">
      <w:pPr>
        <w:autoSpaceDE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</w:rPr>
      </w:pPr>
    </w:p>
    <w:p w:rsidRPr="00D40BBE" w:rsidR="00913628" w:rsidP="1B2AA251" w:rsidRDefault="000C41B4" w14:paraId="3BE7D766" w14:textId="1CB575A1">
      <w:pPr>
        <w:spacing w:after="20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dniu </w:t>
      </w:r>
      <w:r w:rsidRPr="1B2AA251" w:rsidR="717EA60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          </w:t>
      </w:r>
      <w:r w:rsidRPr="1B2AA251" w:rsidR="005A1E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roku w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Łodzi, pomiędzy:</w:t>
      </w:r>
    </w:p>
    <w:p w:rsidRPr="00000BAD" w:rsidR="00913628" w:rsidP="1B2AA251" w:rsidRDefault="000C41B4" w14:paraId="54304C88" w14:textId="4E6CDCC6" w14:noSpellErr="1">
      <w:pPr>
        <w:numPr>
          <w:ilvl w:val="0"/>
          <w:numId w:val="18"/>
        </w:numPr>
        <w:spacing w:after="200"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Miastem Łódź</w:t>
      </w:r>
      <w:r w:rsidRPr="1B2AA251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– </w:t>
      </w:r>
      <w:r w:rsidRPr="1B2AA251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Przedszkolem Miejskim Nr </w:t>
      </w:r>
      <w:r w:rsidRPr="1B2AA251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218</w:t>
      </w:r>
      <w:r w:rsidRPr="1B2AA251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, 92-</w:t>
      </w:r>
      <w:r w:rsidRPr="1B2AA251" w:rsidR="00220E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306</w:t>
      </w:r>
      <w:r w:rsidRPr="1B2AA251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Łódź, ul. </w:t>
      </w:r>
      <w:r w:rsidRPr="1B2AA251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Jurczyńskiego 1/</w:t>
      </w:r>
      <w:r w:rsidRPr="1B2AA251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3</w:t>
      </w:r>
      <w:r w:rsidRPr="1B2AA251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,</w:t>
      </w:r>
    </w:p>
    <w:p w:rsidRPr="00000BAD" w:rsidR="00913628" w:rsidP="1B2AA251" w:rsidRDefault="000C41B4" w14:paraId="483F2BFC" w14:textId="11D323E4" w14:noSpellErr="1">
      <w:pPr>
        <w:spacing w:after="200"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3DD1F7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</w:t>
      </w:r>
      <w:r w:rsidRPr="1B2AA251" w:rsidR="00D40B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</w:t>
      </w:r>
      <w:r w:rsidRPr="1B2AA251" w:rsidR="00D40B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imieniu</w:t>
      </w:r>
      <w:r w:rsidRPr="1B2AA251" w:rsidR="00D40B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którego działa </w:t>
      </w:r>
      <w:r w:rsidRPr="1B2AA251" w:rsidR="1AAAFA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dyrektor                                             </w:t>
      </w:r>
      <w:r w:rsidRPr="1B2AA251" w:rsidR="1AAAFA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</w:t>
      </w:r>
      <w:r w:rsidRPr="1B2AA251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,</w:t>
      </w:r>
      <w:r w:rsidRPr="1B2AA251" w:rsidR="00396F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zwanym dalej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  <w:t>Zamawiającym</w:t>
      </w:r>
    </w:p>
    <w:p w:rsidRPr="00D40BBE" w:rsidR="00913628" w:rsidP="1B2AA251" w:rsidRDefault="000C41B4" w14:paraId="3A874AC6" w14:textId="77777777" w14:noSpellErr="1">
      <w:pPr>
        <w:spacing w:after="200"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a </w:t>
      </w:r>
    </w:p>
    <w:p w:rsidRPr="00370A1B" w:rsidR="008D7397" w:rsidP="1B2AA251" w:rsidRDefault="00491CED" w14:paraId="55FEA8A0" w14:textId="2B5D9122" w14:noSpellErr="1">
      <w:pPr>
        <w:numPr>
          <w:ilvl w:val="0"/>
          <w:numId w:val="18"/>
        </w:numPr>
        <w:spacing w:after="200"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491C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Wykonawcą: </w:t>
      </w:r>
      <w:r w:rsidRPr="1B2AA251" w:rsidR="005A1E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</w:t>
      </w:r>
      <w:r w:rsidRPr="1B2AA251" w:rsidR="005A1E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</w:p>
    <w:p w:rsidR="7F1C3826" w:rsidP="1B2AA251" w:rsidRDefault="7F1C3826" w14:paraId="08842933" w14:textId="26D735DE" w14:noSpellErr="1">
      <w:pPr>
        <w:pStyle w:val="Normalny"/>
        <w:suppressLineNumbers w:val="0"/>
        <w:bidi w:val="0"/>
        <w:spacing w:before="0" w:beforeAutospacing="off" w:after="200" w:afterAutospacing="off" w:line="360" w:lineRule="auto"/>
        <w:ind w:left="426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7F1C38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..................................................................................................................</w:t>
      </w:r>
    </w:p>
    <w:p w:rsidRPr="00EE3DF7" w:rsidR="00EE3DF7" w:rsidP="1B2AA251" w:rsidRDefault="00CD1D31" w14:paraId="22185F04" w14:textId="69A33AAF" w14:noSpellErr="1">
      <w:pPr>
        <w:spacing w:after="200"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CD1D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reprezent</w:t>
      </w:r>
      <w:r w:rsidRPr="1B2AA251" w:rsidR="00EE3D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owaną przez </w:t>
      </w:r>
      <w:r w:rsidRPr="1B2AA251" w:rsidR="61F9C9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...............................................</w:t>
      </w:r>
    </w:p>
    <w:p w:rsidR="61F9C9FB" w:rsidP="1B2AA251" w:rsidRDefault="61F9C9FB" w14:paraId="121589F5" w14:textId="28C20A71" w14:noSpellErr="1">
      <w:pPr>
        <w:pStyle w:val="Normalny"/>
        <w:suppressLineNumbers w:val="0"/>
        <w:bidi w:val="0"/>
        <w:spacing w:before="0" w:beforeAutospacing="off" w:after="200" w:afterAutospacing="off" w:line="360" w:lineRule="auto"/>
        <w:ind w:left="426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61F9C9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                     </w:t>
      </w:r>
    </w:p>
    <w:p w:rsidR="00E747BD" w:rsidP="1B2AA251" w:rsidRDefault="00C068A4" w14:paraId="687AAA66" w14:textId="1E9249AD" w14:noSpellErr="1">
      <w:pPr>
        <w:spacing w:after="200"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C06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NIP</w:t>
      </w:r>
      <w:r w:rsidRPr="1B2AA251" w:rsidR="00E747B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</w:t>
      </w:r>
    </w:p>
    <w:p w:rsidR="209268E7" w:rsidP="1B2AA251" w:rsidRDefault="209268E7" w14:paraId="3FFF206E" w14:textId="137611EB" w14:noSpellErr="1">
      <w:pPr>
        <w:pStyle w:val="Normalny"/>
        <w:suppressLineNumbers w:val="0"/>
        <w:bidi w:val="0"/>
        <w:spacing w:before="0" w:beforeAutospacing="off" w:after="200" w:afterAutospacing="off" w:line="360" w:lineRule="auto"/>
        <w:ind w:left="426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209268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</w:t>
      </w:r>
    </w:p>
    <w:p w:rsidRPr="00D40BBE" w:rsidR="00913628" w:rsidP="1B2AA251" w:rsidRDefault="00C068A4" w14:paraId="734C5ACE" w14:textId="2A7A165C" w14:noSpellErr="1">
      <w:pPr>
        <w:spacing w:after="200"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C068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RE</w:t>
      </w:r>
      <w:r w:rsidRPr="1B2AA251" w:rsidR="00CD1D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GON</w:t>
      </w:r>
      <w:r w:rsidRPr="1B2AA251" w:rsidR="00E747B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</w:p>
    <w:p w:rsidR="795075F4" w:rsidP="1B2AA251" w:rsidRDefault="795075F4" w14:paraId="7314DD70" w14:textId="3C4F23A8" w14:noSpellErr="1">
      <w:pPr>
        <w:pStyle w:val="Normalny"/>
        <w:suppressLineNumbers w:val="0"/>
        <w:bidi w:val="0"/>
        <w:spacing w:before="0" w:beforeAutospacing="off" w:after="200" w:afterAutospacing="off" w:line="360" w:lineRule="auto"/>
        <w:ind w:left="426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795075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.......................................</w:t>
      </w:r>
    </w:p>
    <w:p w:rsidRPr="00D40BBE" w:rsidR="00913628" w:rsidP="1B2AA251" w:rsidRDefault="00913628" w14:paraId="5344789C" w14:textId="77777777" w14:noSpellErr="1">
      <w:pPr>
        <w:widowControl w:val="0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B2AA251" w:rsidRDefault="000C41B4" w14:paraId="76466CE7" w14:textId="57C03B46" w14:noSpellErr="1">
      <w:pPr>
        <w:widowControl w:val="0"/>
        <w:spacing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  <w:t>zwanym dalej Wykonawcą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</w:p>
    <w:p w:rsidRPr="00D40BBE" w:rsidR="00913628" w:rsidP="1B2AA251" w:rsidRDefault="000C41B4" w14:paraId="04D3E88B" w14:textId="45E1444E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127C03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Umowa zawarta zgodnie z zarządzeniem Nr 1722/2024 Prezydenta Miasta Łodzi z dnia 09 sierpnia </w:t>
      </w:r>
      <w:r w:rsidRPr="1B2AA251" w:rsidR="127C03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2024r.</w:t>
      </w:r>
      <w:r w:rsidRPr="1B2AA251" w:rsidR="127C03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W s</w:t>
      </w:r>
      <w:r w:rsidRPr="1B2AA251" w:rsidR="79C2FC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prawie wprowadzenia w Urzędzie Miasta Łodzi Regulaminu </w:t>
      </w:r>
      <w:r w:rsidRPr="1B2AA251" w:rsidR="369CA8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udzielania zamówień publicznych, których wartość szacunkowa jest mniejsza od kwoty 170000 </w:t>
      </w:r>
      <w:r w:rsidRPr="1B2AA251" w:rsidR="7FC5465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PLN</w:t>
      </w:r>
      <w:r w:rsidRPr="1B2AA251" w:rsidR="2B546D4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, ze względu na wartość niższą niż wynikająca z art. 2 ust.1 </w:t>
      </w:r>
      <w:r w:rsidRPr="1B2AA251" w:rsidR="0F520F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pkt1 ustawy z dnia z dnia 11 wrze</w:t>
      </w:r>
      <w:r w:rsidRPr="1B2AA251" w:rsidR="5B524A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ś</w:t>
      </w:r>
      <w:r w:rsidRPr="1B2AA251" w:rsidR="0F520F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nia 2019r</w:t>
      </w:r>
      <w:r w:rsidRPr="1B2AA251" w:rsidR="7A323F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Prawo Zamówień Publicznych (Dz.U. z </w:t>
      </w:r>
      <w:r w:rsidRPr="1B2AA251" w:rsidR="7A323F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2024r.</w:t>
      </w:r>
      <w:r w:rsidRPr="1B2AA251" w:rsidR="7A323F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B2AA251" w:rsidR="6210C1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</w:t>
      </w:r>
      <w:r w:rsidRPr="1B2AA251" w:rsidR="7A323F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oz</w:t>
      </w:r>
      <w:r w:rsidRPr="1B2AA251" w:rsidR="7A323F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1320</w:t>
      </w:r>
      <w:r w:rsidRPr="1B2AA251" w:rsidR="108D43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z </w:t>
      </w:r>
      <w:r w:rsidRPr="1B2AA251" w:rsidR="108D43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póź</w:t>
      </w:r>
      <w:r w:rsidRPr="1B2AA251" w:rsidR="108D43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. zmianami)</w:t>
      </w:r>
      <w:r w:rsidRPr="1B2AA251" w:rsidR="6A6EC3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została zawarta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umowa o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następującej treści:   </w:t>
      </w:r>
    </w:p>
    <w:p w:rsidRPr="00D40BBE" w:rsidR="00913628" w:rsidP="1B2AA251" w:rsidRDefault="000C41B4" w14:paraId="508CD73D" w14:textId="77777777" w14:noSpellErr="1">
      <w:pPr>
        <w:widowControl w:val="0"/>
        <w:spacing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  </w:t>
      </w:r>
    </w:p>
    <w:p w:rsidRPr="00D40BBE" w:rsidR="00913628" w:rsidP="1B2AA251" w:rsidRDefault="000C41B4" w14:paraId="462A2896" w14:textId="77777777" w14:noSpellErr="1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§ 1</w:t>
      </w:r>
    </w:p>
    <w:p w:rsidRPr="00D40BBE" w:rsidR="00913628" w:rsidP="1B2AA251" w:rsidRDefault="000C41B4" w14:paraId="5D824E95" w14:textId="6E054E74" w14:noSpellErr="1">
      <w:pPr>
        <w:widowControl w:val="0"/>
        <w:spacing w:line="360" w:lineRule="auto"/>
        <w:ind w:hanging="284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</w:t>
      </w:r>
      <w:r w:rsidRPr="1B2AA251" w:rsidR="4BE75C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1B2AA251" w:rsidR="1DFB0B8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  <w:r w:rsidRPr="1B2AA251" w:rsidR="4BE75C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Postępowanie prowadzone jest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 trybie </w:t>
      </w:r>
      <w:r w:rsidRPr="1B2AA251" w:rsidR="00AB180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zapytania ofertowego</w:t>
      </w:r>
      <w:r w:rsidRPr="1B2AA251" w:rsidR="023379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904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 wyłączeniem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ustawy </w:t>
      </w:r>
    </w:p>
    <w:p w:rsidRPr="00D40BBE" w:rsidR="00913628" w:rsidP="1B2AA251" w:rsidRDefault="000C41B4" w14:paraId="37CE0E73" w14:textId="302E4FBA" w14:noSpellErr="1">
      <w:pPr>
        <w:widowControl w:val="0"/>
        <w:spacing w:line="360" w:lineRule="auto"/>
        <w:ind w:hanging="284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1B2AA251" w:rsidR="78666D9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  </w:t>
      </w:r>
      <w:r w:rsidRPr="1B2AA251" w:rsidR="14487E0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z</w:t>
      </w:r>
      <w:r w:rsidRPr="1B2AA251" w:rsidR="0D9B66B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dnia 11 września 2019 r. Prawo </w:t>
      </w:r>
      <w:r w:rsidRPr="1B2AA251" w:rsidR="00904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amówień </w:t>
      </w:r>
      <w:r w:rsidRPr="1B2AA251" w:rsidR="00904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ublicznych (Dz. U. z 202</w:t>
      </w:r>
      <w:r w:rsidRPr="1B2AA251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2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r. poz. </w:t>
      </w:r>
      <w:r w:rsidRPr="1B2AA251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1710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</w:p>
    <w:p w:rsidRPr="00D40BBE" w:rsidR="00913628" w:rsidP="1B2AA251" w:rsidRDefault="000C41B4" w14:paraId="5A63CBC5" w14:textId="053B281B" w14:noSpellErr="1">
      <w:pPr>
        <w:widowControl w:val="0"/>
        <w:spacing w:line="360" w:lineRule="auto"/>
        <w:ind w:hanging="284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5926E59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  </w:t>
      </w:r>
      <w:r w:rsidRPr="1B2AA251" w:rsidR="69D1EC1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 późniejszymi zmianami)</w:t>
      </w:r>
      <w:r w:rsidRPr="1B2AA251" w:rsidR="00D40BB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</w:p>
    <w:p w:rsidR="4CDF3179" w:rsidP="1B2AA251" w:rsidRDefault="4CDF3179" w14:paraId="031C79A9" w14:textId="12DE6F7E" w14:noSpellErr="1">
      <w:pPr>
        <w:pStyle w:val="Normalny"/>
        <w:widowControl w:val="0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1B2AA251" w:rsidR="4CDF317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2E8CAB0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2. Przedmiotem umowy jest sukcesywna dostawa art spożywczych:  </w:t>
      </w:r>
      <w:r w:rsidRPr="1B2AA251" w:rsidR="65C21D0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</w:t>
      </w:r>
    </w:p>
    <w:p w:rsidR="65C21D0B" w:rsidP="1B2AA251" w:rsidRDefault="65C21D0B" w14:paraId="6AE5FDEC" w14:textId="766CC257" w14:noSpellErr="1">
      <w:pPr>
        <w:pStyle w:val="Normalny"/>
        <w:widowControl w:val="0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  <w:r w:rsidRPr="1B2AA251" w:rsidR="65C21D0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Określonych co do rodzaju i szacunkowych ilości w załączniku ofertowo-cenowym.</w:t>
      </w:r>
      <w:r w:rsidRPr="1B2AA251" w:rsidR="2E8CAB0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                          </w:t>
      </w:r>
      <w:r w:rsidRPr="1B2AA251" w:rsidR="678581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</w:t>
      </w:r>
    </w:p>
    <w:p w:rsidRPr="00D40BBE" w:rsidR="00913628" w:rsidP="1B2AA251" w:rsidRDefault="000C41B4" w14:paraId="6188E2C6" w14:textId="77777777" w14:noSpellErr="1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§ 2</w:t>
      </w:r>
    </w:p>
    <w:p w:rsidRPr="00D40BBE" w:rsidR="00396F98" w:rsidP="1B2AA251" w:rsidRDefault="00396F98" w14:paraId="5B70B473" w14:textId="17520FCD" w14:noSpellErr="1">
      <w:pPr>
        <w:widowControl w:val="0"/>
        <w:numPr>
          <w:ilvl w:val="0"/>
          <w:numId w:val="13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zamawia</w:t>
      </w:r>
      <w:r w:rsidRPr="1B2AA251" w:rsidR="00FC307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,</w:t>
      </w:r>
      <w:r w:rsidRPr="1B2AA251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a Wykonawca zobowiązuje się do dostarczenia artykułów żywnościowych szczegółowo określonych </w:t>
      </w:r>
      <w:r w:rsidRPr="1B2AA251" w:rsidR="0040739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 zapytaniu ofertowym</w:t>
      </w:r>
      <w:r w:rsidRPr="1B2AA251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oraz w złożonej ofercie, które stanowią integralną część niniejszej umowy.</w:t>
      </w:r>
    </w:p>
    <w:p w:rsidRPr="00D40BBE" w:rsidR="00913628" w:rsidP="1B2AA251" w:rsidRDefault="000C41B4" w14:paraId="381B9960" w14:textId="4D0DC966">
      <w:pPr>
        <w:widowControl w:val="0"/>
        <w:numPr>
          <w:ilvl w:val="0"/>
          <w:numId w:val="13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zastrzega sobie prawo do niewykorzystania pełnego limitu ilościowego i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wartościowego przedmiotu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umowy bez prawa do roszczeń z tego tytułu przez Wykonawcę.</w:t>
      </w:r>
    </w:p>
    <w:p w:rsidRPr="00D40BBE" w:rsidR="00913628" w:rsidP="1B2AA251" w:rsidRDefault="000C41B4" w14:paraId="15D7BA6A" w14:textId="77777777" w14:noSpellErr="1">
      <w:pPr>
        <w:widowControl w:val="0"/>
        <w:numPr>
          <w:ilvl w:val="0"/>
          <w:numId w:val="13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Dopuszcza się możliwość przesunięć ilości artykułów żywnościowych pomiędzy poszczególnymi asortymentami pakietu asortymentowo-cenowego w ramach wartości brutto zawartej umowy.</w:t>
      </w:r>
    </w:p>
    <w:p w:rsidRPr="00D40BBE" w:rsidR="00913628" w:rsidP="1B2AA251" w:rsidRDefault="00913628" w14:paraId="10173360" w14:textId="77777777" w14:noSpellErr="1">
      <w:pPr>
        <w:widowControl w:val="0"/>
        <w:spacing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B2AA251" w:rsidRDefault="000C41B4" w14:paraId="651AAC8F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3</w:t>
      </w:r>
    </w:p>
    <w:p w:rsidR="001C050F" w:rsidP="1B2AA251" w:rsidRDefault="000C41B4" w14:paraId="321E609E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Wykonawca zobowiązuje się dostarczyć wymienione w § 2 ust. 1 </w:t>
      </w:r>
      <w:r w:rsidRPr="1B2AA251" w:rsidR="00396F9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towary do siedziby Zamawiającego wraz z wniesieniem dostawy do wskazanego </w:t>
      </w:r>
      <w:r w:rsidRPr="1B2AA251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pomieszczenia najpóźniej </w:t>
      </w:r>
    </w:p>
    <w:p w:rsidRPr="00D40BBE" w:rsidR="00913628" w:rsidP="1B2AA251" w:rsidRDefault="00452A4E" w14:paraId="4B5ADD1D" w14:textId="34D03217" w14:noSpellErr="1">
      <w:pPr>
        <w:widowControl w:val="0"/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 terminie </w:t>
      </w:r>
      <w:r w:rsidRPr="1B2AA251" w:rsidR="00117E6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1B2AA251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dn</w:t>
      </w:r>
      <w:r w:rsidRPr="1B2AA251" w:rsidR="004908F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ia</w:t>
      </w:r>
      <w:r w:rsidRPr="1B2AA251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od dnia otrzymania zamówienia.</w:t>
      </w:r>
    </w:p>
    <w:p w:rsidRPr="00D40BBE" w:rsidR="00913628" w:rsidP="1B2AA251" w:rsidRDefault="000C41B4" w14:paraId="77E18257" w14:textId="5F328ED4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Koszty transportu i wniesienia dostaw do pomieszczeń wskazanych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przez Zamawiającego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obciążają Wykonawcę.</w:t>
      </w:r>
    </w:p>
    <w:p w:rsidRPr="00D40BBE" w:rsidR="00452A4E" w:rsidP="1B2AA251" w:rsidRDefault="000C41B4" w14:paraId="21523786" w14:textId="19FFB898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Ilości i asortyment zamawianych artykułów, będą każdorazowo uzgadniane na podstawie zgłoszeń Zamawiającego, złożonych na podane w ofercie przez Wykonawcę numery telefonów, faksu lub adres poczty elektronicznej, </w:t>
      </w:r>
      <w:r w:rsidRPr="1B2AA251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będzie składał zamówienie najpóźniej do godziny 1</w:t>
      </w:r>
      <w:r w:rsidRPr="1B2AA251" w:rsidR="004908F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1B2AA251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:00 dnia</w:t>
      </w:r>
      <w:r w:rsidRPr="1B2AA251" w:rsidR="00EA132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poprzedzającego realizację za</w:t>
      </w:r>
      <w:r w:rsidRPr="1B2AA251" w:rsidR="00A22F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mówienia</w:t>
      </w:r>
      <w:r w:rsidRPr="1B2AA251" w:rsidR="00452A4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</w:t>
      </w:r>
    </w:p>
    <w:p w:rsidRPr="00D40BBE" w:rsidR="00913628" w:rsidP="1B2AA251" w:rsidRDefault="000C41B4" w14:paraId="6A28C327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Dostawy będą realizowane w dniu określonym w zamówieniu.</w:t>
      </w:r>
    </w:p>
    <w:p w:rsidRPr="00D40BBE" w:rsidR="00913628" w:rsidP="1B2AA251" w:rsidRDefault="000C41B4" w14:paraId="38D3A734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Wszelkie zmiany numerów telefonów, faksu lub adresu poczty elektronicznej Wykonawca niezwłocznie zgłasza Zamawiającemu na piśmie.</w:t>
      </w:r>
    </w:p>
    <w:p w:rsidRPr="00D40BBE" w:rsidR="00913628" w:rsidP="1B2AA251" w:rsidRDefault="000C41B4" w14:paraId="2AC24F48" w14:textId="77777777" w14:noSpellErr="1">
      <w:pPr>
        <w:widowControl w:val="0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Osobami do kontaktów z Zamawiającym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są:....................................................................</w:t>
      </w:r>
    </w:p>
    <w:p w:rsidRPr="00D40BBE" w:rsidR="00913628" w:rsidP="1B2AA251" w:rsidRDefault="00913628" w14:paraId="7B684B61" w14:textId="77777777" w14:noSpellErr="1">
      <w:pPr>
        <w:widowControl w:val="0"/>
        <w:spacing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B2AA251" w:rsidRDefault="00452A4E" w14:paraId="6B20BA5A" w14:textId="77777777" w14:noSpellErr="1">
      <w:pPr>
        <w:widowControl w:val="0"/>
        <w:tabs>
          <w:tab w:val="left" w:pos="3465"/>
          <w:tab w:val="center" w:pos="4749"/>
        </w:tabs>
        <w:spacing w:line="360" w:lineRule="auto"/>
        <w:ind w:left="42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ab/>
      </w:r>
      <w:r w:rsidRPr="00D40BBE">
        <w:rPr>
          <w:rFonts w:eastAsia="Lucida Sans Unicode" w:asciiTheme="minorHAnsi" w:hAnsiTheme="minorHAnsi" w:cstheme="minorHAnsi"/>
          <w:color w:val="000000"/>
          <w:sz w:val="24"/>
          <w:szCs w:val="24"/>
          <w:lang w:eastAsia="en-US" w:bidi="en-US"/>
        </w:rPr>
        <w:tab/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  <w:t>§ 4</w:t>
      </w:r>
    </w:p>
    <w:p w:rsidRPr="00D40BBE" w:rsidR="00913628" w:rsidP="1B2AA251" w:rsidRDefault="000C41B4" w14:paraId="619A011C" w14:textId="77777777" w14:noSpellErr="1">
      <w:pPr>
        <w:widowControl w:val="0"/>
        <w:numPr>
          <w:ilvl w:val="0"/>
          <w:numId w:val="14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Wymagania w zakresie przedmiotu zamówienia:</w:t>
      </w:r>
    </w:p>
    <w:p w:rsidR="00A800DE" w:rsidP="1B2AA251" w:rsidRDefault="000C41B4" w14:paraId="52421200" w14:textId="40AE1204" w14:noSpellErr="1">
      <w:pPr>
        <w:widowControl w:val="0"/>
        <w:numPr>
          <w:ilvl w:val="0"/>
          <w:numId w:val="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każdy produkt wytworzony będzie zgodnie z ustawą z dnia 25 sierpnia 2006 roku </w:t>
      </w:r>
    </w:p>
    <w:p w:rsidR="00A800DE" w:rsidP="1B2AA251" w:rsidRDefault="000C41B4" w14:paraId="6C297718" w14:textId="39B19E6E" w14:noSpellErr="1">
      <w:pPr>
        <w:widowControl w:val="0"/>
        <w:spacing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 bezpieczeństwie żywności i żywienia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oraz rozporządzeniami wydanymi na jej podstawie;</w:t>
      </w:r>
    </w:p>
    <w:p w:rsidRPr="00A800DE" w:rsidR="00913628" w:rsidP="1B2AA251" w:rsidRDefault="000C41B4" w14:paraId="0DCAD174" w14:textId="77777777" w14:noSpellErr="1">
      <w:pPr>
        <w:widowControl w:val="0"/>
        <w:numPr>
          <w:ilvl w:val="0"/>
          <w:numId w:val="2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każdy produkt realizowany będzie zgodnie z normami jakościowymi GHP,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GMP,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lub systemem HACCP;</w:t>
      </w:r>
    </w:p>
    <w:p w:rsidRPr="00294AB5" w:rsidR="00913628" w:rsidP="1B2AA251" w:rsidRDefault="000C41B4" w14:paraId="38D1FAD3" w14:textId="77777777" w14:noSpellErr="1">
      <w:pPr>
        <w:widowControl w:val="0"/>
        <w:numPr>
          <w:ilvl w:val="0"/>
          <w:numId w:val="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każdy dostarczony produkt winien być I klasy zgodny z Polską Normą;</w:t>
      </w:r>
    </w:p>
    <w:p w:rsidR="00A800DE" w:rsidP="1B2AA251" w:rsidRDefault="000C41B4" w14:paraId="6A904685" w14:textId="2B039CAE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na każde żądanie Zamawiającego, Wykonawca jest zobowiązany okazać w stosunku do każdego produktu odpowiedni certyfikat zgodności z Polską Normą lub normami europejskimi itp.</w:t>
      </w:r>
    </w:p>
    <w:p w:rsidR="00A800DE" w:rsidP="1B2AA251" w:rsidRDefault="000C41B4" w14:paraId="3BEE3C4D" w14:textId="325D736F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ma prawo sprawdzić podczas odbioru przedmiot zamówienia pod względem jakości i ilości produktów. W przypadkach określonych w §7</w:t>
      </w:r>
      <w:r w:rsidRPr="1B2AA251" w:rsidR="00614F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składa reklamację Wykonawcy. </w:t>
      </w:r>
    </w:p>
    <w:p w:rsidR="00A800DE" w:rsidP="1B2AA251" w:rsidRDefault="000C41B4" w14:paraId="3D8C2399" w14:textId="324D333A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Dostarczony towar musi odpowiadać opisowi przedmiotu zamówienia szczegółowo określonemu w </w:t>
      </w:r>
      <w:r w:rsidRPr="1B2AA251" w:rsidR="005B72B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formularzu </w:t>
      </w:r>
      <w:r w:rsidRPr="1B2AA251" w:rsidR="008130D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ofertowo-cenowym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;</w:t>
      </w:r>
    </w:p>
    <w:p w:rsidR="00A800DE" w:rsidP="1B2AA251" w:rsidRDefault="000C41B4" w14:paraId="443E8551" w14:textId="77777777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wymagana jest należyta staranność przy realizacji zobowiązań umowy;</w:t>
      </w:r>
    </w:p>
    <w:p w:rsidR="00A800DE" w:rsidP="1B2AA251" w:rsidRDefault="000C41B4" w14:paraId="2D8D3B02" w14:textId="77777777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ustalenia i decyzje dotyczące wykonania umowy uzgadniane będą przez Zamawiającego z ustanowionym przedstawicielem Wykonawcy;</w:t>
      </w:r>
    </w:p>
    <w:p w:rsidRPr="00A800DE" w:rsidR="00913628" w:rsidP="1B2AA251" w:rsidRDefault="000C41B4" w14:paraId="1E1D999D" w14:textId="77777777" w14:noSpellErr="1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37"/>
        </w:tabs>
        <w:spacing w:line="360" w:lineRule="auto"/>
        <w:ind w:left="757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nie ponosi odpowiedzialności za szkody wyrządzone przez Wykonawcę podczas wykonania przedmiotu zamówienia. </w:t>
      </w:r>
    </w:p>
    <w:p w:rsidRPr="00D40BBE" w:rsidR="00913628" w:rsidP="1B2AA251" w:rsidRDefault="00913628" w14:paraId="709AE65D" w14:textId="77777777" w14:noSpellErr="1">
      <w:pPr>
        <w:widowControl w:val="0"/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B2AA251" w:rsidRDefault="000C41B4" w14:paraId="01845ED2" w14:textId="77777777" w14:noSpellErr="1">
      <w:pPr>
        <w:widowControl w:val="0"/>
        <w:numPr>
          <w:ilvl w:val="0"/>
          <w:numId w:val="14"/>
        </w:numPr>
        <w:spacing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Wymagania w zakresie opakowań:</w:t>
      </w:r>
    </w:p>
    <w:p w:rsidRPr="00D40BBE" w:rsidR="00913628" w:rsidP="1B2AA251" w:rsidRDefault="000C41B4" w14:paraId="4E365A75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pojemniki czyste,</w:t>
      </w:r>
    </w:p>
    <w:p w:rsidRPr="00D40BBE" w:rsidR="00913628" w:rsidP="1B2AA251" w:rsidRDefault="000C41B4" w14:paraId="16390EE1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bez obcych zapachów,</w:t>
      </w:r>
    </w:p>
    <w:p w:rsidRPr="00D40BBE" w:rsidR="00913628" w:rsidP="1B2AA251" w:rsidRDefault="000C41B4" w14:paraId="25FC7A8C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przeznaczone tylko do jednego asortymentu,</w:t>
      </w:r>
    </w:p>
    <w:p w:rsidRPr="00D40BBE" w:rsidR="00913628" w:rsidP="1B2AA251" w:rsidRDefault="000C41B4" w14:paraId="61F61829" w14:textId="77777777" w14:noSpellErr="1">
      <w:pPr>
        <w:widowControl w:val="0"/>
        <w:numPr>
          <w:ilvl w:val="0"/>
          <w:numId w:val="4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artykuły ułożone w opakowaniach w sposób nie powodujący deformacji, zapewniający estetyczny wygląd gotowego wyrobu.</w:t>
      </w:r>
    </w:p>
    <w:p w:rsidRPr="00D40BBE" w:rsidR="00913628" w:rsidP="1B2AA251" w:rsidRDefault="000C41B4" w14:paraId="3909CBCA" w14:textId="77777777" w14:noSpellErr="1">
      <w:pPr>
        <w:widowControl w:val="0"/>
        <w:numPr>
          <w:ilvl w:val="0"/>
          <w:numId w:val="14"/>
        </w:numPr>
        <w:spacing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Każde opakowanie musi zawierać następujące dane:</w:t>
      </w:r>
    </w:p>
    <w:p w:rsidRPr="00D40BBE" w:rsidR="00913628" w:rsidP="1B2AA251" w:rsidRDefault="000C41B4" w14:paraId="47DBD7A1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nazwę środka spożywczego,</w:t>
      </w:r>
    </w:p>
    <w:p w:rsidRPr="00D40BBE" w:rsidR="00913628" w:rsidP="1B2AA251" w:rsidRDefault="000C41B4" w14:paraId="57EC0DC2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datę minimalnej trwałości albo termin przydatności do spożycia,</w:t>
      </w:r>
    </w:p>
    <w:p w:rsidRPr="00D40BBE" w:rsidR="00913628" w:rsidP="1B2AA251" w:rsidRDefault="000C41B4" w14:paraId="15D8B641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dane identyfikacyjne producenta środka spożywczego,</w:t>
      </w:r>
    </w:p>
    <w:p w:rsidRPr="00D40BBE" w:rsidR="00913628" w:rsidP="1B2AA251" w:rsidRDefault="000C41B4" w14:paraId="35D488DF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dane identyfikujące kraj, w którym wyprodukowano środek spożywczy,</w:t>
      </w:r>
    </w:p>
    <w:p w:rsidRPr="00D40BBE" w:rsidR="00913628" w:rsidP="1B2AA251" w:rsidRDefault="000C41B4" w14:paraId="3593A1C3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zawartość netto lub liczbę sztuk środka spożywczego w opakowaniu,</w:t>
      </w:r>
    </w:p>
    <w:p w:rsidRPr="00D40BBE" w:rsidR="00913628" w:rsidP="1B2AA251" w:rsidRDefault="000C41B4" w14:paraId="7BB18C01" w14:textId="3E18BB55">
      <w:pPr>
        <w:widowControl w:val="0"/>
        <w:numPr>
          <w:ilvl w:val="0"/>
          <w:numId w:val="11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warunki przechowywania, w</w:t>
      </w:r>
      <w:r w:rsidRPr="1B2AA251" w:rsidR="3D9752E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przypadku</w:t>
      </w:r>
      <w:r w:rsidRPr="1B2AA251" w:rsidR="535E29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gdy jego jakość zależy od warunków przechowywania,</w:t>
      </w:r>
    </w:p>
    <w:p w:rsidRPr="00D40BBE" w:rsidR="00913628" w:rsidP="1B2AA251" w:rsidRDefault="000C41B4" w14:paraId="6554FE38" w14:textId="77777777" w14:noSpellErr="1">
      <w:pPr>
        <w:widowControl w:val="0"/>
        <w:numPr>
          <w:ilvl w:val="0"/>
          <w:numId w:val="11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oznaczenie partii produkcji,</w:t>
      </w:r>
    </w:p>
    <w:p w:rsidR="00D40BBE" w:rsidP="1B2AA251" w:rsidRDefault="00D40BBE" w14:paraId="49F85FE9" w14:textId="26B3EB6B">
      <w:pPr>
        <w:widowControl w:val="0"/>
        <w:numPr>
          <w:ilvl w:val="0"/>
          <w:numId w:val="11"/>
        </w:numPr>
        <w:spacing w:line="360" w:lineRule="auto"/>
        <w:ind w:left="397" w:firstLine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klasę jakości handlowej.</w:t>
      </w:r>
    </w:p>
    <w:p w:rsidRPr="00D40BBE" w:rsidR="00913628" w:rsidP="1B2AA251" w:rsidRDefault="00375267" w14:paraId="58843C3E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003752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5</w:t>
      </w:r>
    </w:p>
    <w:p w:rsidRPr="00D40BBE" w:rsidR="00913628" w:rsidP="1B2AA251" w:rsidRDefault="000C41B4" w14:paraId="6408051E" w14:textId="39B3C355" w14:noSpellErr="1">
      <w:pPr>
        <w:tabs>
          <w:tab w:val="left" w:pos="1440"/>
        </w:tabs>
        <w:spacing w:before="60" w:after="144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Ceny jednostkowe poszczególnych asortymentów muszą być zgodne z załącznikiem nr </w:t>
      </w:r>
      <w:r w:rsidRPr="1B2AA251" w:rsidR="1B5CBB3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 </w:t>
      </w:r>
      <w:r w:rsidRPr="1B2AA251" w:rsidR="003228A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zapytania ofertowego</w:t>
      </w:r>
      <w:r w:rsidRPr="1B2AA251" w:rsidR="00D92E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i mogą ulec zmianie w okresie trwania umowy</w:t>
      </w:r>
    </w:p>
    <w:p w:rsidRPr="00D40BBE" w:rsidR="00913628" w:rsidP="1B2AA251" w:rsidRDefault="000C41B4" w14:paraId="22B92DA3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6</w:t>
      </w:r>
    </w:p>
    <w:p w:rsidRPr="00D40BBE" w:rsidR="00913628" w:rsidP="1B2AA251" w:rsidRDefault="000C41B4" w14:paraId="3518829C" w14:textId="77777777" w14:noSpellErr="1">
      <w:pPr>
        <w:pStyle w:val="Akapitzlist"/>
        <w:widowControl w:val="0"/>
        <w:numPr>
          <w:ilvl w:val="0"/>
          <w:numId w:val="22"/>
        </w:numPr>
        <w:spacing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Strony ustalają, iż należność za dostarczone na podstawie niniejszej umowy artykuły żywnościowe nie może przekroczyć kwoty:</w:t>
      </w:r>
    </w:p>
    <w:p w:rsidRPr="00FD4818" w:rsidR="00EB0843" w:rsidP="1B2AA251" w:rsidRDefault="00266AB6" w14:paraId="609D5764" w14:textId="76B43711" w14:noSpellErr="1">
      <w:pPr>
        <w:widowControl w:val="0"/>
        <w:spacing w:line="360" w:lineRule="auto"/>
        <w:ind w:left="42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1DB8D1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4CC936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netto</w:t>
      </w:r>
    </w:p>
    <w:p w:rsidRPr="00D40BBE" w:rsidR="00913628" w:rsidP="1B2AA251" w:rsidRDefault="00EB0843" w14:paraId="1AADFED7" w14:textId="35C901B4" w14:noSpellErr="1">
      <w:pPr>
        <w:widowControl w:val="0"/>
        <w:spacing w:line="360" w:lineRule="auto"/>
        <w:ind w:left="426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EB084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(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słownie:</w:t>
      </w:r>
      <w:r w:rsidRPr="1B2AA251" w:rsidR="00CF68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28AE420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.............................................................................</w:t>
      </w:r>
      <w:r w:rsidRPr="1B2AA251" w:rsidR="00CF68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00/</w:t>
      </w:r>
      <w:r w:rsidRPr="1B2AA251" w:rsidR="00CF68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100</w:t>
      </w:r>
      <w:r w:rsidRPr="1B2AA251" w:rsidR="00D92E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EB084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)</w:t>
      </w:r>
    </w:p>
    <w:p w:rsidRPr="00FD4818" w:rsidR="00FD4818" w:rsidP="1B2AA251" w:rsidRDefault="00D92E02" w14:paraId="39AE0FEC" w14:textId="252D914D" w14:noSpellErr="1">
      <w:pPr>
        <w:widowControl w:val="0"/>
        <w:spacing w:line="360" w:lineRule="auto"/>
        <w:ind w:left="42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val="en-US" w:eastAsia="en-US" w:bidi="en-US"/>
        </w:rPr>
      </w:pPr>
      <w:r w:rsidRPr="1B2AA251" w:rsidR="00D92E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 xml:space="preserve"> </w:t>
      </w:r>
      <w:r w:rsidRPr="1B2AA251" w:rsidR="252AAF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>.........................................................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>brutto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-US" w:eastAsia="en-US" w:bidi="en-US"/>
        </w:rPr>
        <w:t xml:space="preserve"> </w:t>
      </w:r>
    </w:p>
    <w:p w:rsidRPr="00D40BBE" w:rsidR="00FD4818" w:rsidP="1B2AA251" w:rsidRDefault="00FD4818" w14:paraId="2220D605" w14:textId="6ADC6F83" w14:noSpellErr="1">
      <w:pPr>
        <w:widowControl w:val="0"/>
        <w:spacing w:line="360" w:lineRule="auto"/>
        <w:ind w:left="426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FD48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(</w:t>
      </w:r>
      <w:r w:rsidRPr="1B2AA251" w:rsidR="00FD481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słownie:</w:t>
      </w:r>
      <w:r w:rsidRPr="1B2AA251" w:rsidR="00D92E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 </w:t>
      </w:r>
      <w:r w:rsidRPr="1B2AA251" w:rsidR="35C097A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...........................................................................00/</w:t>
      </w:r>
      <w:r w:rsidRPr="1B2AA251" w:rsidR="003E1F6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100</w:t>
      </w:r>
      <w:r w:rsidRPr="1B2AA251" w:rsidR="00D92E0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BE6F8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)</w:t>
      </w:r>
    </w:p>
    <w:p w:rsidRPr="00D40BBE" w:rsidR="00913628" w:rsidP="1B2AA251" w:rsidRDefault="00913628" w14:paraId="4D39B3BC" w14:textId="60BF3DE1" w14:noSpellErr="1">
      <w:pPr>
        <w:widowControl w:val="0"/>
        <w:spacing w:line="360" w:lineRule="auto"/>
        <w:ind w:left="426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B2AA251" w:rsidRDefault="000C41B4" w14:paraId="39B10CE9" w14:textId="3BB7ECDF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kern w:val="1"/>
          <w:sz w:val="24"/>
          <w:szCs w:val="24"/>
          <w:lang w:eastAsia="ar-SA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Wyko</w:t>
      </w:r>
      <w:r w:rsidRPr="1B2AA251" w:rsidR="0037526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nawca</w:t>
      </w:r>
      <w:r w:rsidRPr="1B2AA251" w:rsidR="6880DA3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37526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będzie wystawiał fakturę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po dokonaniu dostawy artykułów żywnościowych. </w:t>
      </w:r>
    </w:p>
    <w:p w:rsidRPr="00D40BBE" w:rsidR="00913628" w:rsidP="1B2AA251" w:rsidRDefault="000C41B4" w14:paraId="584929C6" w14:textId="77777777" w14:noSpellErr="1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kern w:val="1"/>
          <w:sz w:val="24"/>
          <w:szCs w:val="24"/>
          <w:lang w:eastAsia="ar-SA"/>
        </w:rPr>
        <w:t xml:space="preserve">Każda faktura będzie zawierała wykaz dostarczonych artykułów żywnościowych. </w:t>
      </w:r>
    </w:p>
    <w:p w:rsidRPr="00D40BBE" w:rsidR="00913628" w:rsidP="1B2AA251" w:rsidRDefault="000C41B4" w14:paraId="09D476B0" w14:textId="77777777" w14:noSpellErr="1">
      <w:pPr>
        <w:widowControl w:val="0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 każdej faktury Wykonawca zobowiązany będzie dołączyć </w:t>
      </w:r>
      <w:r w:rsidRPr="1B2AA251" w:rsidR="00EB7CC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dokument protokół</w:t>
      </w:r>
      <w:r w:rsidRPr="1B2AA251" w:rsidR="0037526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odbioru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wskazującej miejsce dostawy oraz potwierdzający odbiór towaru przez upoważnionego pracownika Zamawiającego.</w:t>
      </w:r>
    </w:p>
    <w:p w:rsidRPr="00D40BBE" w:rsidR="00913628" w:rsidP="1B2AA251" w:rsidRDefault="000C41B4" w14:paraId="36D9E4AD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Zapłata za dostarczone artykuły żywnościowe nastąpi w drodze przelewu z konta Zamawiającego na konto Wykonawcy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wskazane na fakturze.</w:t>
      </w:r>
    </w:p>
    <w:p w:rsidRPr="00A800DE" w:rsidR="00913628" w:rsidP="1B2AA251" w:rsidRDefault="000C41B4" w14:paraId="6026972A" w14:textId="09BBEC48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Należność za dostarczone artykuły żywnościowe będzie płatna w terminie do 30 dni         od daty dostarczenia prawidłowo wystawionej faktury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, do placówki podległej, któr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 odebrała artykuły żywnościowe, z zastrzeżeniem treści ust. 9 i 10.</w:t>
      </w:r>
    </w:p>
    <w:p w:rsidRPr="00D40BBE" w:rsidR="00375267" w:rsidP="1B2AA251" w:rsidRDefault="000C41B4" w14:paraId="438209B0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Dniem zapłaty jest dzień obciążenia rachunku Zamawiającego.</w:t>
      </w:r>
    </w:p>
    <w:p w:rsidR="00A800DE" w:rsidP="1B2AA251" w:rsidRDefault="000C41B4" w14:paraId="6EBA8033" w14:textId="77777777" w14:noSpellErr="1">
      <w:pPr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Przy wystawianiu faktury należy zastosować następujące dane identyfikacyjne:</w:t>
      </w:r>
    </w:p>
    <w:p w:rsidRPr="00A800DE" w:rsidR="00913628" w:rsidP="1B2AA251" w:rsidRDefault="000C41B4" w14:paraId="03D50783" w14:textId="77777777" w14:noSpellErr="1">
      <w:pPr>
        <w:numPr>
          <w:ilvl w:val="1"/>
          <w:numId w:val="22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Nabywca:</w:t>
      </w:r>
    </w:p>
    <w:p w:rsidRPr="00D40BBE" w:rsidR="00913628" w:rsidP="1B2AA251" w:rsidRDefault="000C41B4" w14:paraId="1E8DDE1F" w14:textId="77777777" w14:noSpellErr="1">
      <w:pPr>
        <w:spacing w:line="360" w:lineRule="auto"/>
        <w:ind w:left="1418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Miasto Łódź</w:t>
      </w:r>
    </w:p>
    <w:p w:rsidRPr="00D40BBE" w:rsidR="00913628" w:rsidP="1B2AA251" w:rsidRDefault="00375267" w14:paraId="438F0136" w14:textId="77777777" w14:noSpellErr="1">
      <w:pPr>
        <w:spacing w:line="360" w:lineRule="auto"/>
        <w:ind w:left="1418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l. Piotrkowska 104</w:t>
      </w:r>
    </w:p>
    <w:p w:rsidRPr="00D40BBE" w:rsidR="00913628" w:rsidP="1B2AA251" w:rsidRDefault="000C41B4" w14:paraId="4D85175B" w14:textId="042A37FF" w14:noSpellErr="1">
      <w:pPr>
        <w:spacing w:line="360" w:lineRule="auto"/>
        <w:ind w:left="1418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90-926 Łódź</w:t>
      </w:r>
    </w:p>
    <w:p w:rsidRPr="00D40BBE" w:rsidR="00913628" w:rsidP="1B2AA251" w:rsidRDefault="000C41B4" w14:paraId="6A42BEA8" w14:textId="3EC330DC" w14:noSpellErr="1">
      <w:pPr>
        <w:spacing w:line="360" w:lineRule="auto"/>
        <w:ind w:left="1418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NIP 7250028902</w:t>
      </w:r>
    </w:p>
    <w:p w:rsidRPr="00A800DE" w:rsidR="00913628" w:rsidP="1B2AA251" w:rsidRDefault="000C41B4" w14:paraId="1D9933FC" w14:textId="77777777" w14:noSpellErr="1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Odbiorca:</w:t>
      </w:r>
    </w:p>
    <w:p w:rsidRPr="00D40BBE" w:rsidR="00375267" w:rsidP="1B2AA251" w:rsidRDefault="00375267" w14:paraId="196C152E" w14:textId="1B12361F" w14:noSpellErr="1">
      <w:pPr>
        <w:spacing w:line="360" w:lineRule="auto"/>
        <w:ind w:left="1418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Przedszkole Miejskie Nr </w:t>
      </w:r>
      <w:r w:rsidRPr="1B2AA251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218</w:t>
      </w:r>
    </w:p>
    <w:p w:rsidRPr="00D40BBE" w:rsidR="00375267" w:rsidP="1B2AA251" w:rsidRDefault="00000BAD" w14:paraId="627535E3" w14:textId="2DB0E407" w14:noSpellErr="1">
      <w:pPr>
        <w:spacing w:line="360" w:lineRule="auto"/>
        <w:ind w:left="1418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</w:t>
      </w:r>
      <w:r w:rsidRPr="1B2AA251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</w:t>
      </w:r>
      <w:r w:rsidRPr="1B2AA251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Jurczyńskiego 1/3</w:t>
      </w:r>
    </w:p>
    <w:p w:rsidR="00A800DE" w:rsidP="1B2AA251" w:rsidRDefault="00375267" w14:paraId="45A13DCD" w14:textId="6C337BE6" w14:noSpellErr="1">
      <w:pPr>
        <w:spacing w:line="360" w:lineRule="auto"/>
        <w:ind w:left="1418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92-</w:t>
      </w:r>
      <w:r w:rsidRPr="1B2AA251" w:rsidR="00000B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306</w:t>
      </w:r>
      <w:r w:rsidRPr="1B2AA251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Łódź</w:t>
      </w:r>
    </w:p>
    <w:p w:rsidR="1A2D1883" w:rsidP="1B2AA251" w:rsidRDefault="1A2D1883" w14:paraId="6E8ED015" w14:textId="4A349C9C" w14:noSpellErr="1">
      <w:pPr>
        <w:spacing w:line="360" w:lineRule="auto"/>
        <w:ind w:left="1418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1A2D18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NIP 7282596992</w:t>
      </w:r>
    </w:p>
    <w:p w:rsidR="00A800DE" w:rsidP="1B2AA251" w:rsidRDefault="00A800DE" w14:paraId="55CCB05F" w14:textId="77777777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przypadku, gdy wskazany przez Wykonawcę rachunek bankowy, na który ma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nastąpić zapłata wynagrodzenia, nie widnieje w wykazie podmiotów zarejestrowanych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jako podatnicy VAT, niezarej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estrowanych oraz wykreślonych i 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przywróconych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rejestru VAT, Zamawiającemu przysługuje prawo wstrzymania zapłaty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wynagrodzenia do czasu uzyskania wpisu tego rachunku bankowego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przedmiotowego wykazu lub wskazania nowego rachunku bankowego ujawnionego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ww. wykazie.</w:t>
      </w:r>
    </w:p>
    <w:p w:rsidRPr="00A800DE" w:rsidR="00A800DE" w:rsidP="1B2AA251" w:rsidRDefault="00A800DE" w14:paraId="2897109E" w14:textId="77777777" w14:noSpellErr="1">
      <w:pPr>
        <w:pStyle w:val="Akapitzlist"/>
        <w:numPr>
          <w:ilvl w:val="0"/>
          <w:numId w:val="22"/>
        </w:numPr>
        <w:spacing w:line="360" w:lineRule="auto"/>
        <w:ind w:left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Okres do czasu uzyskania przez Wykonawcę wpisu rachunku bankowego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przedmiotowego wykazu lub wskazania nowego rachunku bankowego ujawnionego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ww. wykazie nie jest traktowany jako opóźnienie zamawiającego w zapłacie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należnego wynagrodzenia i w takim przypadku nie będą naliczane za ten okres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odsetki za opóźnienie w wyso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kości odsetek ustawowych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00A800DE" w:rsidP="1B2AA251" w:rsidRDefault="00A800DE" w14:paraId="36EDA68F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</w:p>
    <w:p w:rsidRPr="00D40BBE" w:rsidR="00913628" w:rsidP="1B2AA251" w:rsidRDefault="000C41B4" w14:paraId="561B9723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7</w:t>
      </w:r>
    </w:p>
    <w:p w:rsidRPr="00D40BBE" w:rsidR="00913628" w:rsidP="1B2AA251" w:rsidRDefault="000C41B4" w14:paraId="7B81F5B9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  <w:t xml:space="preserve">W razie stwierdzenia wad lub braków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/>
          <w:kern w:val="1"/>
          <w:sz w:val="24"/>
          <w:szCs w:val="24"/>
          <w:lang w:eastAsia="en-US" w:bidi="en-US"/>
        </w:rPr>
        <w:t xml:space="preserve">podczas przyjęcia dostawy,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  <w:t xml:space="preserve">Zamawiający odmawia jej przyjęcia i telefonicznie, faksem lub pocztą e-mail zgłasza reklamację Wykonawcy. </w:t>
      </w:r>
    </w:p>
    <w:p w:rsidRPr="00D40BBE" w:rsidR="00913628" w:rsidP="1B2AA251" w:rsidRDefault="000C41B4" w14:paraId="43BCBC82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 przypadku ujawnienia wad jakościowych lub ilościowych artykułów, Zamawiający niezwłocznie po ich wykryciu powiadomi Wykonawcę o tym fakcie w formie pisemnej faksem lub pocztą e- mail.</w:t>
      </w:r>
    </w:p>
    <w:p w:rsidRPr="00D40BBE" w:rsidR="00913628" w:rsidP="1B2AA251" w:rsidRDefault="000C41B4" w14:paraId="3A989C45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Zamawiający zastrzega sobie prawo do odmowy przyjęcia dostawy w przypadku:</w:t>
      </w:r>
    </w:p>
    <w:p w:rsidRPr="00D40BBE" w:rsidR="00913628" w:rsidP="1B2AA251" w:rsidRDefault="000C41B4" w14:paraId="0BAFE321" w14:textId="77777777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stwierdzenia nieświeżości dostarczonego artykułu,</w:t>
      </w:r>
    </w:p>
    <w:p w:rsidRPr="00D40BBE" w:rsidR="00913628" w:rsidP="1B2AA251" w:rsidRDefault="000C41B4" w14:paraId="75A91737" w14:textId="77777777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dostarczenia innego asortymentu niż zamówiony,</w:t>
      </w:r>
    </w:p>
    <w:p w:rsidRPr="00D40BBE" w:rsidR="00913628" w:rsidP="1B2AA251" w:rsidRDefault="000C41B4" w14:paraId="72EC9BF4" w14:textId="69504830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dostarczenia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artykułów w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terminie nie uzgodnionym z Zamawiającym, </w:t>
      </w:r>
    </w:p>
    <w:p w:rsidRPr="00D40BBE" w:rsidR="00913628" w:rsidP="1B2AA251" w:rsidRDefault="000C41B4" w14:paraId="7A27CCF5" w14:textId="77777777" w14:noSpellErr="1">
      <w:pPr>
        <w:widowControl w:val="0"/>
        <w:numPr>
          <w:ilvl w:val="0"/>
          <w:numId w:val="12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dostarczenia ilości artykułów niezgodnych z zamówieniem.</w:t>
      </w:r>
    </w:p>
    <w:p w:rsidRPr="00D40BBE" w:rsidR="00913628" w:rsidP="1B2AA251" w:rsidRDefault="000C41B4" w14:paraId="63EED3CE" w14:textId="5E1290DC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Wykonawca zobowiązany jest do wymiany wadliwego artykułu na wolny od wad lub dostarczeniu brakującej ilości artykułów w terminie </w:t>
      </w:r>
      <w:r w:rsidRPr="1B2AA251" w:rsidR="4F8A4F2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</w:t>
      </w:r>
      <w:r w:rsidRPr="1B2AA251" w:rsidR="4F8A4F2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....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g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odzin od momentu zgłoszenia reklamacji.</w:t>
      </w:r>
    </w:p>
    <w:p w:rsidRPr="00D40BBE" w:rsidR="00913628" w:rsidP="1B2AA251" w:rsidRDefault="000C41B4" w14:paraId="5C4068F7" w14:textId="464A4E7E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W przypadku niedotrzymania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terminu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 którym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mowa w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§ 7 ust. 4, Zamawiający będzie miał prawo zakupić na koszt Wykonawcy produkty będące przedmiotem reklamacji.  </w:t>
      </w:r>
    </w:p>
    <w:p w:rsidRPr="00D40BBE" w:rsidR="00913628" w:rsidP="1B2AA251" w:rsidRDefault="000C41B4" w14:paraId="2E07B17C" w14:textId="77777777" w14:noSpellErr="1">
      <w:pPr>
        <w:widowControl w:val="0"/>
        <w:numPr>
          <w:ilvl w:val="0"/>
          <w:numId w:val="8"/>
        </w:numPr>
        <w:spacing w:line="360" w:lineRule="auto"/>
        <w:ind w:left="426" w:hanging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Wszelkie koszty związane z realizacją reklamacji ponosi Wykonawca.</w:t>
      </w:r>
    </w:p>
    <w:p w:rsidRPr="00D40BBE" w:rsidR="00913628" w:rsidP="1B2AA251" w:rsidRDefault="00913628" w14:paraId="7830AF25" w14:textId="77777777" w14:noSpellErr="1">
      <w:pPr>
        <w:widowControl w:val="0"/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B2AA251" w:rsidRDefault="000C41B4" w14:paraId="7EBC1B1E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8</w:t>
      </w:r>
    </w:p>
    <w:p w:rsidRPr="00D40BBE" w:rsidR="00913628" w:rsidP="1B2AA251" w:rsidRDefault="000C41B4" w14:paraId="116957B2" w14:textId="77777777" w14:noSpellErr="1">
      <w:pPr>
        <w:widowControl w:val="0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</w:t>
      </w:r>
    </w:p>
    <w:p w:rsidRPr="00D40BBE" w:rsidR="00913628" w:rsidP="1B2AA251" w:rsidRDefault="000C41B4" w14:paraId="1155FCA4" w14:textId="016B10C2" w14:noSpellErr="1">
      <w:pPr>
        <w:widowControl w:val="0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Odstąpienie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od umowy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powinno nastąpić w formie pisemnej pod rygorem nieważności takiego i powinno zawierać uzasadnienie.</w:t>
      </w:r>
    </w:p>
    <w:p w:rsidRPr="00D40BBE" w:rsidR="00913628" w:rsidP="1B2AA251" w:rsidRDefault="00913628" w14:paraId="1E1C95F5" w14:textId="3EC9D9EE">
      <w:pPr>
        <w:widowControl w:val="0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Zamawiający ma prawo rozwiązać umowę w trybie natychmiastowym w przypadku trzykrotnej reklamacji dotyczącej nienależytego wykonania umowy, a w szczególności wystąpienia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przypadków,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o których mowa w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§ 7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ust. 3.</w:t>
      </w:r>
    </w:p>
    <w:p w:rsidR="4CDF3179" w:rsidP="1B2AA251" w:rsidRDefault="4CDF3179" w14:paraId="2DBD0702" w14:textId="2AFD6C68" w14:noSpellErr="1">
      <w:pPr>
        <w:widowControl w:val="0"/>
        <w:spacing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</w:pPr>
    </w:p>
    <w:p w:rsidRPr="00D40BBE" w:rsidR="00913628" w:rsidP="1B2AA251" w:rsidRDefault="000C41B4" w14:paraId="49B1875C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9</w:t>
      </w:r>
    </w:p>
    <w:p w:rsidRPr="00D40BBE" w:rsidR="00913628" w:rsidP="1B2AA251" w:rsidRDefault="000C41B4" w14:paraId="3AA2A678" w14:textId="7777777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 niewykonania lub nienależytego wykonania przedmiotu umowy Wykonawca zobowiązany jest do zapłacenia Zamawiającemu kar umownych w wysokości i w sytuacjach określonych poniżej:</w:t>
      </w:r>
    </w:p>
    <w:p w:rsidRPr="00D40BBE" w:rsidR="00913628" w:rsidP="1B2AA251" w:rsidRDefault="000C41B4" w14:paraId="0CD91F77" w14:textId="3FF0A62B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za każdy przypadek opóźnienia w terminach wynikających z umowy – w wysokości </w:t>
      </w:r>
      <w:r w:rsidRPr="1B2AA251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2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% wartości brutto każdego zamówienia,</w:t>
      </w:r>
      <w:r w:rsidRPr="1B2AA251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za każdy dzień opóźnienia,</w:t>
      </w:r>
    </w:p>
    <w:p w:rsidRPr="00D40BBE" w:rsidR="00913628" w:rsidP="1B2AA251" w:rsidRDefault="000C41B4" w14:paraId="0098D1DB" w14:textId="0C22C224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za odstąpienie od umowy lub jej rozwiązanie przez którąkolwiek ze stron z przyczyn l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eżących po stronie Wykonawcy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wysokości 20% wynagrodzenia brutto Wykonawcy, o którym mowa w § 6 ust. 1 umowy,</w:t>
      </w:r>
    </w:p>
    <w:p w:rsidRPr="00D40BBE" w:rsidR="00913628" w:rsidP="1B2AA251" w:rsidRDefault="000C41B4" w14:paraId="3AE333B0" w14:textId="7B536DE4" w14:noSpellErr="1">
      <w:pPr>
        <w:widowControl w:val="0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pozostałych przypadkach niewykonania lub nienależytego wykonania umowy – </w:t>
      </w:r>
    </w:p>
    <w:p w:rsidRPr="00D40BBE" w:rsidR="00913628" w:rsidP="1B2AA251" w:rsidRDefault="000C41B4" w14:paraId="01B765D3" w14:textId="2F098921" w14:noSpellErr="1">
      <w:pPr>
        <w:widowControl w:val="0"/>
        <w:spacing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wysokości 10% wynagrodzenia brutto Wykonawcy, o którym mowa w § 6 ust. 1 umowy, za każdy stwierdzony przypadek niewykonania lub nienależytego wykonania umowy.</w:t>
      </w:r>
    </w:p>
    <w:p w:rsidRPr="00D40BBE" w:rsidR="00913628" w:rsidP="1B2AA251" w:rsidRDefault="000C41B4" w14:paraId="41B87EAE" w14:textId="151C1EE0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Przez niewykonanie umowy strony rozumieją zaistnienie okoliczności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powod</w:t>
      </w:r>
      <w:r w:rsidRPr="1B2AA251" w:rsidR="123F36A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ujących, </w:t>
      </w:r>
    </w:p>
    <w:p w:rsidRPr="00D40BBE" w:rsidR="00913628" w:rsidP="1B2AA251" w:rsidRDefault="000C41B4" w14:paraId="73CA0A05" w14:textId="4562E1B8" w14:noSpellErr="1">
      <w:pPr>
        <w:widowControl w:val="0"/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123F36A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że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świadczenie na rzecz Zamawiającego nie zostało spełnione, w szczególności wynikających z odmowy wykonania lub nieprzystąpienia przez Wykonawcę do jego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realizacji bez obiektywnie uzasadnionych przyczyn.</w:t>
      </w:r>
    </w:p>
    <w:p w:rsidRPr="00D40BBE" w:rsidR="00913628" w:rsidP="1B2AA251" w:rsidRDefault="000C41B4" w14:paraId="28EF5A43" w14:textId="7777777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Przez nienależyte wykonanie przedmiotu umowy strony rozumieją zaistnienie sytuacji związanych z niedochowaniem przez Wykonawcę należytej staranności, powodujących wykonanie obowiązków Wykonawcy wynikających z umowy w sposób nie w pełni odpowiadający warunkom umowy, w szczególności w zakresie terminowości, sposobu</w:t>
      </w:r>
      <w:r>
        <w:br/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i jakości świadczonych dostaw oraz zasad współpracy z Zamawiającym. </w:t>
      </w:r>
    </w:p>
    <w:p w:rsidRPr="00D40BBE" w:rsidR="00913628" w:rsidP="1B2AA251" w:rsidRDefault="000C41B4" w14:paraId="650E3C26" w14:textId="3BD95F43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Kary umowne są niezależne od siebie i należ</w:t>
      </w:r>
      <w:r w:rsidRPr="1B2AA251" w:rsidR="00E454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ą się w pełnej wysokości, nawet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</w:p>
    <w:p w:rsidRPr="00D40BBE" w:rsidR="00913628" w:rsidP="1B2AA251" w:rsidRDefault="000C41B4" w14:paraId="016691FD" w14:textId="207F17D0" w14:noSpellErr="1">
      <w:pPr>
        <w:widowControl w:val="0"/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1B8BF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    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 wyniku jednego zdarzenia naliczana jest więcej niż jedna kara.</w:t>
      </w:r>
    </w:p>
    <w:p w:rsidRPr="00D40BBE" w:rsidR="00913628" w:rsidP="1B2AA251" w:rsidRDefault="000C41B4" w14:paraId="56FB3BA0" w14:textId="678EC9E9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przypadku zaistnienia opóźnienia w wykonaniu umowy a następnie odstąpienia od umowy, Zamawiający uprawniony jest do żądania kar umownych zarówno z tytułu opóźnienia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jak i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odstąpienia.</w:t>
      </w:r>
    </w:p>
    <w:p w:rsidRPr="00D40BBE" w:rsidR="00913628" w:rsidP="1B2AA251" w:rsidRDefault="000C41B4" w14:paraId="7F2B431D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Wykonawca wyraża zgodę na potrącenie kar umownych z należnego mu wynagrodzenia.</w:t>
      </w:r>
    </w:p>
    <w:p w:rsidRPr="00D40BBE" w:rsidR="00913628" w:rsidP="1B2AA251" w:rsidRDefault="000C41B4" w14:paraId="39BA9A9C" w14:textId="4DCB256A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Jeżeli całkowite potrącenie nie będzie możliwe, Wykonawca zobowiązuje się do zapłacenia kar umownych w terminie 14 dni od dnia otrzymania wezwania do zapłaty na rachunek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wskazany w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wezwaniu.</w:t>
      </w:r>
    </w:p>
    <w:p w:rsidRPr="00D40BBE" w:rsidR="00913628" w:rsidP="1B2AA251" w:rsidRDefault="000C41B4" w14:paraId="46CA1BE0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Jeżeli wysokość szkody przekracza wysokość kar umownych lub jeżeli szkoda powstała z przyczyn, dla których strony nie zastrzegły kar umownych, Zamawiający może dochodzić odszkodowania uzupełniającego na zasadach ogólnych.</w:t>
      </w:r>
    </w:p>
    <w:p w:rsidRPr="00D40BBE" w:rsidR="00913628" w:rsidP="1B2AA251" w:rsidRDefault="000C41B4" w14:paraId="529C4BF9" w14:textId="62859E07" w14:noSpellErr="1">
      <w:pPr>
        <w:widowControl w:val="0"/>
        <w:numPr>
          <w:ilvl w:val="0"/>
          <w:numId w:val="15"/>
        </w:numPr>
        <w:spacing w:line="360" w:lineRule="auto"/>
        <w:ind w:left="397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 razie zaistnienia istotnej zmiany okoliczności powodującej, że wykonanie umowy nie leży w interesie publicznym, czego nie można było przewidzieć w chwili zawierania umowy, Zamawiający może odstąpić od umowy w terminie 30 dni od powzięcia wiadomości o tej okoliczności. W takim przypadku Wykonawca może żądać jedynie wynagrodzenia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należnego z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tytułu wykonania części przedmiotu umowy.</w:t>
      </w:r>
    </w:p>
    <w:p w:rsidRPr="00D40BBE" w:rsidR="00913628" w:rsidP="1B2AA251" w:rsidRDefault="000C41B4" w14:paraId="511B6300" w14:textId="77777777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Prawo do rozwiązania umowy ze skutkiem natychmiastowym przysługuje Zamawiającemu także w następujących przypadkach:</w:t>
      </w:r>
    </w:p>
    <w:p w:rsidRPr="00D40BBE" w:rsidR="00913628" w:rsidP="1B2AA251" w:rsidRDefault="000C41B4" w14:paraId="22B1E526" w14:textId="77777777" w14:noSpellErr="1">
      <w:pPr>
        <w:widowControl w:val="0"/>
        <w:numPr>
          <w:ilvl w:val="0"/>
          <w:numId w:val="5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Wykonawca nie rozpocznie wykonywania umowy,</w:t>
      </w:r>
    </w:p>
    <w:p w:rsidRPr="00D40BBE" w:rsidR="00913628" w:rsidP="1B2AA251" w:rsidRDefault="000C41B4" w14:paraId="1DB096BB" w14:textId="77777777" w14:noSpellErr="1">
      <w:pPr>
        <w:widowControl w:val="0"/>
        <w:numPr>
          <w:ilvl w:val="0"/>
          <w:numId w:val="5"/>
        </w:numPr>
        <w:spacing w:line="360" w:lineRule="auto"/>
        <w:ind w:left="709" w:hanging="352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Wykonawca będzie się opóźniał z realizacją dostaw cząstkowych</w:t>
      </w:r>
      <w:r>
        <w:br/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taki sposób, że trzykrotnie nie dotrzyma terminu realizacji dostaw,</w:t>
      </w:r>
    </w:p>
    <w:p w:rsidRPr="00D40BBE" w:rsidR="00913628" w:rsidP="1B2AA251" w:rsidRDefault="000C41B4" w14:paraId="1A93590E" w14:textId="77777777" w14:noSpellErr="1">
      <w:pPr>
        <w:widowControl w:val="0"/>
        <w:numPr>
          <w:ilvl w:val="0"/>
          <w:numId w:val="5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przypadku, gdy Wykonawca trzykrotnie dostarczy towar niezgodny z wymogami Zamawiającego.</w:t>
      </w:r>
    </w:p>
    <w:p w:rsidRPr="007F1A5C" w:rsidR="00913628" w:rsidP="1B2AA251" w:rsidRDefault="000C41B4" w14:paraId="312A4C39" w14:textId="739E3420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Rozwiązanie umowy powinno nastąpić w formie pisemnej pod rygorem nieważności</w:t>
      </w:r>
      <w:r>
        <w:br/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i powinno zawierać uzasadnienie.</w:t>
      </w:r>
    </w:p>
    <w:p w:rsidRPr="007F1A5C" w:rsidR="007F1A5C" w:rsidP="1B2AA251" w:rsidRDefault="000C41B4" w14:paraId="04C0D135" w14:textId="76C0BF3F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Rozwiązanie umowy nie ogranicza możliwości dochodzenia przez Zamawiającego kar umownych. </w:t>
      </w:r>
    </w:p>
    <w:p w:rsidRPr="00D40BBE" w:rsidR="00913628" w:rsidP="1B2AA251" w:rsidRDefault="000C41B4" w14:paraId="3EBB03B2" w14:textId="28DFAF8F" w14:noSpellErr="1">
      <w:pPr>
        <w:widowControl w:val="0"/>
        <w:numPr>
          <w:ilvl w:val="0"/>
          <w:numId w:val="15"/>
        </w:numPr>
        <w:spacing w:line="360" w:lineRule="auto"/>
        <w:ind w:left="340" w:hanging="34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B2AA251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Maksymalna wysokość kar umownych naliczonych na podstawie zapisów </w:t>
      </w:r>
      <w:r w:rsidRPr="1B2AA251" w:rsidR="00840A4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niniejszej</w:t>
      </w:r>
      <w:r w:rsidRPr="1B2AA251" w:rsidR="007F1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umowy nie może przekroczyć </w:t>
      </w:r>
      <w:r w:rsidRPr="1B2AA251" w:rsidR="00840A4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50% wartości całego zamówienia wskazanego w §6 ust. 1.</w:t>
      </w:r>
    </w:p>
    <w:p w:rsidRPr="00D40BBE" w:rsidR="00913628" w:rsidP="1B2AA251" w:rsidRDefault="00913628" w14:paraId="2789871A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B2AA251" w:rsidRDefault="000C41B4" w14:paraId="6210B634" w14:textId="77777777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10</w:t>
      </w:r>
    </w:p>
    <w:p w:rsidRPr="00D40BBE" w:rsidR="00913628" w:rsidP="1B2AA251" w:rsidRDefault="000C41B4" w14:paraId="362AC6DA" w14:textId="5CC18D8A" w14:noSpellErr="1">
      <w:pPr>
        <w:widowControl w:val="0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Termin realizacji </w:t>
      </w:r>
      <w:r w:rsidRPr="1B2AA251" w:rsidR="00966C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umowy od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  <w:r w:rsidRPr="1B2AA251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0</w:t>
      </w:r>
      <w:r w:rsidRPr="1B2AA251" w:rsidR="0025793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1</w:t>
      </w:r>
      <w:r w:rsidRPr="1B2AA251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.01.202</w:t>
      </w:r>
      <w:r w:rsidRPr="1B2AA251" w:rsidR="3EFF4E3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1B2AA251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r.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do dnia 31</w:t>
      </w:r>
      <w:r w:rsidRPr="1B2AA251" w:rsidR="00371D9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.12.</w:t>
      </w:r>
      <w:r w:rsidRPr="1B2AA251" w:rsidR="00A800D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202</w:t>
      </w:r>
      <w:r w:rsidRPr="1B2AA251" w:rsidR="475834A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>6</w:t>
      </w:r>
      <w:r w:rsidRPr="1B2AA251" w:rsidR="00D40BB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US" w:bidi="en-US"/>
        </w:rPr>
        <w:t xml:space="preserve"> roku lub wcześniej w przypadku wydatkowania całej kwoty wskazanej w §6 ust. 1 przed tym dniem.</w:t>
      </w:r>
    </w:p>
    <w:p w:rsidR="00E21CA2" w:rsidP="1B2AA251" w:rsidRDefault="00E21CA2" w14:paraId="11CED193" w14:noSpellErr="1" w14:textId="4A7200A3">
      <w:pPr>
        <w:pStyle w:val="Normalny"/>
        <w:widowControl w:val="0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eastAsia="en-US" w:bidi="en-US"/>
        </w:rPr>
      </w:pPr>
    </w:p>
    <w:p w:rsidRPr="00D40BBE" w:rsidR="00913628" w:rsidP="1B2AA251" w:rsidRDefault="000C41B4" w14:paraId="10D140B0" w14:textId="3A02A05D" w14:noSpellErr="1">
      <w:pPr>
        <w:widowControl w:val="0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n-US" w:bidi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n-US" w:bidi="en-US"/>
        </w:rPr>
        <w:t>§ 11</w:t>
      </w:r>
    </w:p>
    <w:p w:rsidRPr="00D40BBE" w:rsidR="00913628" w:rsidP="1B2AA251" w:rsidRDefault="000C41B4" w14:paraId="46AB5C68" w14:textId="67275713" w14:noSpellErr="1">
      <w:pPr>
        <w:numPr>
          <w:ilvl w:val="0"/>
          <w:numId w:val="19"/>
        </w:numPr>
        <w:spacing w:after="200" w:line="360" w:lineRule="auto"/>
        <w:ind w:left="142" w:hanging="284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Wykonawca, który w toku postępowania o udzielenie </w:t>
      </w:r>
      <w:r w:rsidRPr="1B2AA251" w:rsidR="00EC65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zapytania ofertowego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, powoływał na zasoby innych podmiotów nie jest zwolniony z odpowiedzialności za należyte wykonanie tego zamówienia.</w:t>
      </w:r>
    </w:p>
    <w:p w:rsidRPr="00D40BBE" w:rsidR="00913628" w:rsidP="1B2AA251" w:rsidRDefault="000C41B4" w14:paraId="3704CBA9" w14:textId="4A7F1EBC" w14:noSpellErr="1">
      <w:pPr>
        <w:numPr>
          <w:ilvl w:val="0"/>
          <w:numId w:val="19"/>
        </w:numPr>
        <w:spacing w:after="200" w:line="360" w:lineRule="auto"/>
        <w:ind w:left="142" w:hanging="284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 zmiany albo rezygnacji, o których mowa w ust. 1, w celu wykazania spełnienia warunków udziału w postępowaniu, o którym mowa w art. 22 ust. 1 ustawy Prawo zamówień publicznych, Wykonawca jest obowiązany wykazać Zamawiającemu, iż</w:t>
      </w:r>
      <w:r w:rsidRPr="1B2AA251" w:rsidR="00371D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proponowany inny Podwykonawca lub Wykonawca samodzielnie spełnia je w stopniu nie mniejszym niż wymagany w trakcie postępowania o udzielenie zamówienia.</w:t>
      </w:r>
    </w:p>
    <w:p w:rsidRPr="00D40BBE" w:rsidR="00913628" w:rsidP="1B2AA251" w:rsidRDefault="00913628" w14:paraId="54D44500" w14:textId="33FBBAE5">
      <w:pPr>
        <w:numPr>
          <w:ilvl w:val="0"/>
          <w:numId w:val="19"/>
        </w:numPr>
        <w:spacing w:after="200" w:line="360" w:lineRule="auto"/>
        <w:ind w:left="142" w:hanging="284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Jeżeli Zamawiający stwierdzi, że wobec danego Podwykonawcy zachodzą podstawy wykluczenia, Wykonawca obowiązany będzie zastąpić tego Podwykonawcę lub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zrezygnować z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powierzenia wykonania części zamówienia Podwykonawcy.</w:t>
      </w:r>
    </w:p>
    <w:p w:rsidR="1B2AA251" w:rsidP="1B2AA251" w:rsidRDefault="1B2AA251" w14:paraId="508FB1B7" w14:textId="00D8BE96">
      <w:pPr>
        <w:spacing w:line="360" w:lineRule="auto"/>
        <w:ind w:left="142" w:hanging="284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</w:p>
    <w:p w:rsidRPr="00D40BBE" w:rsidR="00913628" w:rsidP="1B2AA251" w:rsidRDefault="000C41B4" w14:paraId="6E680284" w14:textId="77777777" w14:noSpellErr="1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en-US"/>
        </w:rPr>
        <w:t>§ 12</w:t>
      </w:r>
    </w:p>
    <w:p w:rsidRPr="00D40BBE" w:rsidR="00913628" w:rsidP="1B2AA251" w:rsidRDefault="000C41B4" w14:paraId="273562EA" w14:textId="7D00AC24" w14:noSpellErr="1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umowy w stosunku do treści oferty złożonej przez W</w:t>
      </w:r>
      <w:r w:rsidRPr="1B2AA251" w:rsidR="00375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ykonawcę w trakcie postępowania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o udzielenie zamówienia publicznego obejmującego przedmiot umowy dopuszczalna jest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jedynie w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 następujących przypadkach i zakresie:</w:t>
      </w:r>
    </w:p>
    <w:p w:rsidRPr="00D40BBE" w:rsidR="00913628" w:rsidP="1B2AA251" w:rsidRDefault="000C41B4" w14:paraId="46206048" w14:textId="77777777" w14:noSpellErr="1">
      <w:pPr>
        <w:widowControl w:val="0"/>
        <w:numPr>
          <w:ilvl w:val="1"/>
          <w:numId w:val="7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w przypadku zmiany stawki VAT dopuszcza się możliwość zmiany w zakresie kwoty VAT i kwoty wynagrodzenia brutto.</w:t>
      </w:r>
    </w:p>
    <w:p w:rsidRPr="00D40BBE" w:rsidR="00913628" w:rsidP="1B2AA251" w:rsidRDefault="000C41B4" w14:paraId="631A899D" w14:textId="77777777" w14:noSpellErr="1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Zmiany umowy nie wymaga:</w:t>
      </w:r>
    </w:p>
    <w:p w:rsidRPr="00D40BBE" w:rsidR="00913628" w:rsidP="1B2AA251" w:rsidRDefault="000C41B4" w14:paraId="0C1E359D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wskazanych w umowie osób nadzorujących realizację przedmiotu umowy,</w:t>
      </w:r>
    </w:p>
    <w:p w:rsidRPr="00D40BBE" w:rsidR="00913628" w:rsidP="1B2AA251" w:rsidRDefault="000C41B4" w14:paraId="7DFB78E3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danych teleadresowych stron,</w:t>
      </w:r>
    </w:p>
    <w:p w:rsidRPr="00D40BBE" w:rsidR="00913628" w:rsidP="1B2AA251" w:rsidRDefault="000C41B4" w14:paraId="335986CA" w14:textId="77777777" w14:noSpellErr="1">
      <w:pPr>
        <w:widowControl w:val="0"/>
        <w:numPr>
          <w:ilvl w:val="1"/>
          <w:numId w:val="16"/>
        </w:numPr>
        <w:spacing w:line="360" w:lineRule="auto"/>
        <w:ind w:left="397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>zmiana danych rejestrowych stron.</w:t>
      </w:r>
    </w:p>
    <w:p w:rsidRPr="00D40BBE" w:rsidR="00913628" w:rsidP="1B2AA251" w:rsidRDefault="000C41B4" w14:paraId="0C94C3A2" w14:textId="77777777" w14:noSpellErr="1">
      <w:pPr>
        <w:widowControl w:val="0"/>
        <w:numPr>
          <w:ilvl w:val="1"/>
          <w:numId w:val="9"/>
        </w:numPr>
        <w:spacing w:line="360" w:lineRule="auto"/>
        <w:ind w:left="426" w:hanging="426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  <w:t xml:space="preserve">Wszelkie zmiany niniejszej umowy wymagają porozumienia stron oraz zachowania formy pisemnej pod rygorem nieważności. </w:t>
      </w:r>
    </w:p>
    <w:p w:rsidRPr="00D40BBE" w:rsidR="00913628" w:rsidP="1B2AA251" w:rsidRDefault="00913628" w14:paraId="4221E5EF" w14:textId="77777777" w14:noSpellErr="1">
      <w:p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US"/>
        </w:rPr>
      </w:pPr>
    </w:p>
    <w:p w:rsidRPr="00D40BBE" w:rsidR="00913628" w:rsidP="1B2AA251" w:rsidRDefault="000C41B4" w14:paraId="297ED1A0" w14:textId="77777777" w14:noSpellErr="1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§ 13</w:t>
      </w:r>
    </w:p>
    <w:p w:rsidR="4ED3CB91" w:rsidP="1B2AA251" w:rsidRDefault="4ED3CB91" w14:paraId="3934EC09" w14:textId="7F8EFC6D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2AA251" w:rsidR="4ED3CB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Strony umowy zgodnie postanawiają, że nie są odpowiedzialne za skutki wynikające z działania si</w:t>
      </w:r>
      <w:r w:rsidRPr="1B2AA251" w:rsidR="70E5D1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ł</w:t>
      </w:r>
      <w:r w:rsidRPr="1B2AA251" w:rsidR="4ED3CB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y wyższej</w:t>
      </w:r>
      <w:r w:rsidRPr="1B2AA251" w:rsidR="3D34EE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w szczególności pożaru, powodzi, ataku terrorystycznego, klęsk żywiołowych, zagrożeń epidemiologicznych</w:t>
      </w:r>
      <w:r w:rsidRPr="1B2AA251" w:rsidR="78BBB5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a także innych zdarzeń, na które strony nie mają żadnego wpływu i których nie mogą</w:t>
      </w:r>
      <w:r w:rsidRPr="1B2AA251" w:rsidR="250890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1B2AA251" w:rsidR="78BBB5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u</w:t>
      </w:r>
      <w:r w:rsidRPr="1B2AA251" w:rsidR="78BBB5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niknąć bądź</w:t>
      </w:r>
      <w:r w:rsidRPr="1B2AA251" w:rsidR="3C87C5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przewidzieć w chwili podpisywania umowy </w:t>
      </w:r>
      <w:r w:rsidRPr="1B2AA251" w:rsidR="3C87C5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(</w:t>
      </w:r>
      <w:r w:rsidRPr="1B2AA251" w:rsidR="3C87C5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siła</w:t>
      </w:r>
      <w:r w:rsidRPr="1B2AA251" w:rsidR="3C87C5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wyższa)</w:t>
      </w:r>
    </w:p>
    <w:p w:rsidR="3C87C5BD" w:rsidP="1B2AA251" w:rsidRDefault="3C87C5BD" w14:paraId="5D6DF534" w14:textId="389F1E2E" w14:noSpellErr="1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2AA251" w:rsidR="3C87C5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Strona umowy, u której wyniknęły utrudnienia w wyniku siły wyższej je</w:t>
      </w:r>
      <w:r w:rsidRPr="1B2AA251" w:rsidR="03581C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st zobowiązana do bezzwłocznego poinformowania drugiej strony o jej </w:t>
      </w:r>
      <w:r w:rsidRPr="1B2AA251" w:rsidR="23D245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wystąpieniu. Zawiadomienie to określa rodzaj zdarzenia, jego skutki na wypełnienie zobowiązania</w:t>
      </w:r>
      <w:r w:rsidRPr="1B2AA251" w:rsidR="06D628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wynikającego z umowy</w:t>
      </w:r>
      <w:r w:rsidRPr="1B2AA251" w:rsidR="529D72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oraz środki podjęte</w:t>
      </w:r>
      <w:r w:rsidRPr="1B2AA251" w:rsidR="3E7352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aby te konsekwencje złagodzić.</w:t>
      </w:r>
    </w:p>
    <w:p w:rsidR="43DF717C" w:rsidP="1B2AA251" w:rsidRDefault="43DF717C" w14:paraId="7C8356CB" w14:textId="7CD2F5CF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B2AA251" w:rsidR="43DF7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Strona, która dokonała zawiadomienia o zaistnieniu działania siły wyższej, jest zobowiązana do kontynuowania</w:t>
      </w:r>
      <w:r w:rsidRPr="1B2AA251" w:rsidR="2158D9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wykonywania swoich zobowiązań wynikających z umowy, w takim zakresie, w jakim jest to możliwe, jak również jest </w:t>
      </w:r>
      <w:r w:rsidRPr="1B2AA251" w:rsidR="2158D9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zobowiązana do podjęcia wszystki</w:t>
      </w:r>
      <w:r w:rsidRPr="1B2AA251" w:rsidR="570810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ch działań zmierzających do wykonania przedmiotu umowy, a których nie wstrzymuje działanie siły wyższej.</w:t>
      </w:r>
    </w:p>
    <w:p w:rsidR="4CDF3179" w:rsidP="1B2AA251" w:rsidRDefault="4CDF3179" w14:paraId="16A7F323" w14:noSpellErr="1" w14:textId="45F9D038">
      <w:pPr>
        <w:pStyle w:val="Normalny"/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0339403A" w:rsidP="1B2AA251" w:rsidRDefault="0339403A" w14:paraId="754E0792" w14:textId="7A60077F" w14:noSpellErr="1">
      <w:pPr>
        <w:pStyle w:val="Normalny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B2AA251" w:rsidR="033940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1B2AA251" w:rsidR="033940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§14</w:t>
      </w:r>
    </w:p>
    <w:p w:rsidRPr="00E454D7" w:rsidR="00913628" w:rsidP="1B2AA251" w:rsidRDefault="000C41B4" w14:paraId="013CABC3" w14:textId="0B1D3E71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 sprawach nieuregulowanych niniejszą umową zastosowanie mają przepisy Kodeksu Cywilnego oraz ustawy Prawo zamówień publicznych.</w:t>
      </w:r>
    </w:p>
    <w:p w:rsidRPr="00E454D7" w:rsidR="00913628" w:rsidP="1B2AA251" w:rsidRDefault="000C41B4" w14:paraId="0F961A01" w14:textId="2959BE90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Wszelkie spory mogące wynikać w związku z realizacją niniejszej umowy będą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rozstrzygane przez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strony ugodowo, a gdy nie będzie to możliwe poddane zostaną rozstrzygnięciu właściwego dla siedziby Zamawiającego sądu powszechnego.</w:t>
      </w:r>
    </w:p>
    <w:p w:rsidRPr="00E454D7" w:rsidR="00913628" w:rsidP="1B2AA251" w:rsidRDefault="000C41B4" w14:paraId="0C705AC1" w14:textId="5D1FCEF9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4C3828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Integralną część umowy stanowi Specyfikacja </w:t>
      </w:r>
      <w:r w:rsidRPr="1B2AA251" w:rsidR="00435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arunków Zamówienia dotycząca postępowania o udzielenie zamówienia publicznego oraz oferta złożona przez Wykonawcę.</w:t>
      </w:r>
    </w:p>
    <w:p w:rsidRPr="00E454D7" w:rsidR="00913628" w:rsidP="1B2AA251" w:rsidRDefault="000C41B4" w14:paraId="4D565A8B" w14:textId="1009CCBD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EEC2D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Wszelkie zmiany niniejszej umowy wymagają porozumienia stron oraz zachowania formy pisemnej pod rygorem nieważności.</w:t>
      </w:r>
    </w:p>
    <w:p w:rsidRPr="00D40BBE" w:rsidR="00913628" w:rsidP="1B2AA251" w:rsidRDefault="000C41B4" w14:paraId="04DC6014" w14:textId="29C1EE9C" w14:noSpellErr="1">
      <w:pPr>
        <w:pStyle w:val="Akapitzlist"/>
        <w:numPr>
          <w:ilvl w:val="0"/>
          <w:numId w:val="25"/>
        </w:numPr>
        <w:spacing w:line="36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49FA2C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Umowa sporządzona została w trzech jednobrzmiących egzemplarzach, dwa dla Zamawiającego, jeden dla Wykonawcy.</w:t>
      </w:r>
    </w:p>
    <w:p w:rsidRPr="00D40BBE" w:rsidR="00913628" w:rsidP="1B2AA251" w:rsidRDefault="00913628" w14:paraId="05F1FFA1" w14:textId="77777777" w14:noSpellErr="1">
      <w:p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6CB9" w:rsidR="000C41B4" w:rsidP="1B2AA251" w:rsidRDefault="000C41B4" w14:paraId="03DDF6C5" w14:textId="56030F22" w14:noSpellErr="1">
      <w:pPr>
        <w:spacing w:after="200" w:line="360" w:lineRule="auto"/>
        <w:ind w:left="42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Zamawiający:   </w:t>
      </w:r>
      <w:r w:rsidRPr="1B2AA251" w:rsidR="000C41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                                                            Wykonawca:</w:t>
      </w:r>
    </w:p>
    <w:sectPr w:rsidRPr="00966CB9" w:rsidR="000C41B4">
      <w:footerReference w:type="default" r:id="rId7"/>
      <w:pgSz w:w="11906" w:h="16838" w:orient="portrait"/>
      <w:pgMar w:top="1020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44A" w:rsidRDefault="00B4444A" w14:paraId="22929F34" w14:textId="77777777">
      <w:r>
        <w:separator/>
      </w:r>
    </w:p>
  </w:endnote>
  <w:endnote w:type="continuationSeparator" w:id="0">
    <w:p w:rsidR="00B4444A" w:rsidRDefault="00B4444A" w14:paraId="06BBEB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628" w:rsidP="00D128CD" w:rsidRDefault="00913628" w14:paraId="5A85E12A" w14:textId="77777777">
    <w:pPr>
      <w:pStyle w:val="Stopka"/>
    </w:pPr>
  </w:p>
  <w:p w:rsidRPr="00D128CD" w:rsidR="00D128CD" w:rsidP="00D128CD" w:rsidRDefault="00D128CD" w14:paraId="5D1BEB89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44A" w:rsidRDefault="00B4444A" w14:paraId="02C1554C" w14:textId="77777777">
      <w:r>
        <w:separator/>
      </w:r>
    </w:p>
  </w:footnote>
  <w:footnote w:type="continuationSeparator" w:id="0">
    <w:p w:rsidR="00B4444A" w:rsidRDefault="00B4444A" w14:paraId="58B59F6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35c6d2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sz w:val="24"/>
        <w:szCs w:val="24"/>
        <w:lang w:eastAsia="en-U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b/>
        <w:bCs/>
        <w:i w:val="0"/>
        <w:kern w:val="1"/>
        <w:sz w:val="24"/>
        <w:szCs w:val="24"/>
        <w:lang w:eastAsia="en-US" w:bidi="en-U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7A9498C"/>
    <w:multiLevelType w:val="hybridMultilevel"/>
    <w:tmpl w:val="85A0C720"/>
    <w:lvl w:ilvl="0" w:tplc="00000002">
      <w:start w:val="1"/>
      <w:numFmt w:val="decimal"/>
      <w:lvlText w:val="%1)"/>
      <w:lvlJc w:val="left"/>
      <w:pPr>
        <w:tabs>
          <w:tab w:val="num" w:pos="37"/>
        </w:tabs>
        <w:ind w:left="75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7343273"/>
    <w:multiLevelType w:val="hybridMultilevel"/>
    <w:tmpl w:val="07686274"/>
    <w:lvl w:ilvl="0" w:tplc="00000001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0000002">
      <w:start w:val="1"/>
      <w:numFmt w:val="decimal"/>
      <w:lvlText w:val="%2)"/>
      <w:lvlJc w:val="left"/>
      <w:pPr>
        <w:ind w:left="1440" w:hanging="360"/>
      </w:pPr>
      <w:rPr>
        <w:rFonts w:eastAsia="Lucida Sans Unicode" w:cs="Tahoma"/>
        <w:sz w:val="24"/>
        <w:szCs w:val="24"/>
        <w:lang w:eastAsia="en-US" w:bidi="en-US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5319E"/>
    <w:multiLevelType w:val="hybridMultilevel"/>
    <w:tmpl w:val="65F83932"/>
    <w:lvl w:ilvl="0" w:tplc="00000002">
      <w:start w:val="1"/>
      <w:numFmt w:val="decimal"/>
      <w:lvlText w:val="%1)"/>
      <w:lvlJc w:val="left"/>
      <w:pPr>
        <w:ind w:left="111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25">
    <w:abstractNumId w:val="24"/>
  </w:num>
  <w:num w:numId="1" w16cid:durableId="1570799467">
    <w:abstractNumId w:val="0"/>
  </w:num>
  <w:num w:numId="2" w16cid:durableId="1179662412">
    <w:abstractNumId w:val="1"/>
  </w:num>
  <w:num w:numId="3" w16cid:durableId="2026205983">
    <w:abstractNumId w:val="2"/>
  </w:num>
  <w:num w:numId="4" w16cid:durableId="1672373380">
    <w:abstractNumId w:val="3"/>
  </w:num>
  <w:num w:numId="5" w16cid:durableId="1386686172">
    <w:abstractNumId w:val="4"/>
  </w:num>
  <w:num w:numId="6" w16cid:durableId="709108723">
    <w:abstractNumId w:val="5"/>
  </w:num>
  <w:num w:numId="7" w16cid:durableId="648360035">
    <w:abstractNumId w:val="6"/>
  </w:num>
  <w:num w:numId="8" w16cid:durableId="1887721059">
    <w:abstractNumId w:val="7"/>
  </w:num>
  <w:num w:numId="9" w16cid:durableId="1519080714">
    <w:abstractNumId w:val="8"/>
  </w:num>
  <w:num w:numId="10" w16cid:durableId="766340982">
    <w:abstractNumId w:val="9"/>
  </w:num>
  <w:num w:numId="11" w16cid:durableId="909123434">
    <w:abstractNumId w:val="10"/>
  </w:num>
  <w:num w:numId="12" w16cid:durableId="485321833">
    <w:abstractNumId w:val="11"/>
  </w:num>
  <w:num w:numId="13" w16cid:durableId="185869997">
    <w:abstractNumId w:val="12"/>
  </w:num>
  <w:num w:numId="14" w16cid:durableId="1641691786">
    <w:abstractNumId w:val="13"/>
  </w:num>
  <w:num w:numId="15" w16cid:durableId="2139955149">
    <w:abstractNumId w:val="14"/>
  </w:num>
  <w:num w:numId="16" w16cid:durableId="1732999538">
    <w:abstractNumId w:val="15"/>
  </w:num>
  <w:num w:numId="17" w16cid:durableId="380444567">
    <w:abstractNumId w:val="16"/>
  </w:num>
  <w:num w:numId="18" w16cid:durableId="1043604161">
    <w:abstractNumId w:val="17"/>
  </w:num>
  <w:num w:numId="19" w16cid:durableId="1594320729">
    <w:abstractNumId w:val="18"/>
  </w:num>
  <w:num w:numId="20" w16cid:durableId="1575748128">
    <w:abstractNumId w:val="19"/>
  </w:num>
  <w:num w:numId="21" w16cid:durableId="1354303999">
    <w:abstractNumId w:val="20"/>
  </w:num>
  <w:num w:numId="22" w16cid:durableId="385764553">
    <w:abstractNumId w:val="22"/>
  </w:num>
  <w:num w:numId="23" w16cid:durableId="1691369976">
    <w:abstractNumId w:val="21"/>
  </w:num>
  <w:num w:numId="24" w16cid:durableId="40519962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D"/>
    <w:rsid w:val="00000BAD"/>
    <w:rsid w:val="0004253E"/>
    <w:rsid w:val="00051CB9"/>
    <w:rsid w:val="00086945"/>
    <w:rsid w:val="000B1A29"/>
    <w:rsid w:val="000B7259"/>
    <w:rsid w:val="000C41B4"/>
    <w:rsid w:val="00117E64"/>
    <w:rsid w:val="0017774C"/>
    <w:rsid w:val="001C050F"/>
    <w:rsid w:val="001E17B7"/>
    <w:rsid w:val="00220E8A"/>
    <w:rsid w:val="00257934"/>
    <w:rsid w:val="00266AB6"/>
    <w:rsid w:val="002860D9"/>
    <w:rsid w:val="00286DC5"/>
    <w:rsid w:val="00294AB5"/>
    <w:rsid w:val="002C313D"/>
    <w:rsid w:val="00304B8E"/>
    <w:rsid w:val="003228A1"/>
    <w:rsid w:val="00370A1B"/>
    <w:rsid w:val="00371D9C"/>
    <w:rsid w:val="00375267"/>
    <w:rsid w:val="003834A2"/>
    <w:rsid w:val="00396F98"/>
    <w:rsid w:val="003E1F6F"/>
    <w:rsid w:val="00404948"/>
    <w:rsid w:val="0040739A"/>
    <w:rsid w:val="00435196"/>
    <w:rsid w:val="00452A4E"/>
    <w:rsid w:val="004908FD"/>
    <w:rsid w:val="00491CED"/>
    <w:rsid w:val="00517F61"/>
    <w:rsid w:val="005A1E64"/>
    <w:rsid w:val="005B2F46"/>
    <w:rsid w:val="005B5C96"/>
    <w:rsid w:val="005B72BA"/>
    <w:rsid w:val="005C7C05"/>
    <w:rsid w:val="006109DB"/>
    <w:rsid w:val="00614F9F"/>
    <w:rsid w:val="0062270F"/>
    <w:rsid w:val="00666467"/>
    <w:rsid w:val="006730EC"/>
    <w:rsid w:val="007219AA"/>
    <w:rsid w:val="00725317"/>
    <w:rsid w:val="00746AB3"/>
    <w:rsid w:val="007872C8"/>
    <w:rsid w:val="007A3F7C"/>
    <w:rsid w:val="007F1A5C"/>
    <w:rsid w:val="008130D3"/>
    <w:rsid w:val="00840A42"/>
    <w:rsid w:val="00875165"/>
    <w:rsid w:val="008D7118"/>
    <w:rsid w:val="008D7397"/>
    <w:rsid w:val="00904654"/>
    <w:rsid w:val="00913628"/>
    <w:rsid w:val="00956DFB"/>
    <w:rsid w:val="00966CB9"/>
    <w:rsid w:val="00986647"/>
    <w:rsid w:val="00A001CE"/>
    <w:rsid w:val="00A22FE9"/>
    <w:rsid w:val="00A2543A"/>
    <w:rsid w:val="00A800DE"/>
    <w:rsid w:val="00AB1804"/>
    <w:rsid w:val="00AB42C5"/>
    <w:rsid w:val="00AC2DFA"/>
    <w:rsid w:val="00AE00BF"/>
    <w:rsid w:val="00B10932"/>
    <w:rsid w:val="00B1163F"/>
    <w:rsid w:val="00B4444A"/>
    <w:rsid w:val="00B7008E"/>
    <w:rsid w:val="00B80FA9"/>
    <w:rsid w:val="00BA63CB"/>
    <w:rsid w:val="00BA6C59"/>
    <w:rsid w:val="00BE66B2"/>
    <w:rsid w:val="00BE6F8F"/>
    <w:rsid w:val="00C068A4"/>
    <w:rsid w:val="00C74684"/>
    <w:rsid w:val="00C82CE6"/>
    <w:rsid w:val="00C87E35"/>
    <w:rsid w:val="00C95A14"/>
    <w:rsid w:val="00CD1D31"/>
    <w:rsid w:val="00CF68D9"/>
    <w:rsid w:val="00D128CD"/>
    <w:rsid w:val="00D40BBE"/>
    <w:rsid w:val="00D41D88"/>
    <w:rsid w:val="00D92E02"/>
    <w:rsid w:val="00E06902"/>
    <w:rsid w:val="00E21CA2"/>
    <w:rsid w:val="00E36EF0"/>
    <w:rsid w:val="00E454D7"/>
    <w:rsid w:val="00E47FA8"/>
    <w:rsid w:val="00E747BD"/>
    <w:rsid w:val="00EA1322"/>
    <w:rsid w:val="00EA50BE"/>
    <w:rsid w:val="00EB0843"/>
    <w:rsid w:val="00EB7CC9"/>
    <w:rsid w:val="00EC6598"/>
    <w:rsid w:val="00ED23F9"/>
    <w:rsid w:val="00EE3DF7"/>
    <w:rsid w:val="00EE55F3"/>
    <w:rsid w:val="00EF57BB"/>
    <w:rsid w:val="00F13392"/>
    <w:rsid w:val="00F363D3"/>
    <w:rsid w:val="00FB13FB"/>
    <w:rsid w:val="00FC01A3"/>
    <w:rsid w:val="00FC307C"/>
    <w:rsid w:val="00FD4818"/>
    <w:rsid w:val="00FE33DB"/>
    <w:rsid w:val="011E93F1"/>
    <w:rsid w:val="01B8BFB5"/>
    <w:rsid w:val="02337908"/>
    <w:rsid w:val="02D22E54"/>
    <w:rsid w:val="0339403A"/>
    <w:rsid w:val="03581CBE"/>
    <w:rsid w:val="03823773"/>
    <w:rsid w:val="045DD410"/>
    <w:rsid w:val="05A94D1D"/>
    <w:rsid w:val="05F17243"/>
    <w:rsid w:val="061FD17E"/>
    <w:rsid w:val="064EFCE4"/>
    <w:rsid w:val="06D628F0"/>
    <w:rsid w:val="07CBAA05"/>
    <w:rsid w:val="08711A7B"/>
    <w:rsid w:val="095C1C37"/>
    <w:rsid w:val="095C1C37"/>
    <w:rsid w:val="0975CEF6"/>
    <w:rsid w:val="097BE287"/>
    <w:rsid w:val="09B477B5"/>
    <w:rsid w:val="0A0CA7E9"/>
    <w:rsid w:val="0A83B5B1"/>
    <w:rsid w:val="0C5E08F5"/>
    <w:rsid w:val="0C5E08F5"/>
    <w:rsid w:val="0D9B66B6"/>
    <w:rsid w:val="0E8B3AD3"/>
    <w:rsid w:val="0E8B3AD3"/>
    <w:rsid w:val="0EEC2DFA"/>
    <w:rsid w:val="0F520FA8"/>
    <w:rsid w:val="108D43E4"/>
    <w:rsid w:val="11BE9532"/>
    <w:rsid w:val="11FD6D10"/>
    <w:rsid w:val="123F36AC"/>
    <w:rsid w:val="127C0307"/>
    <w:rsid w:val="12BEEFD4"/>
    <w:rsid w:val="135EBAF0"/>
    <w:rsid w:val="14487E09"/>
    <w:rsid w:val="1451C2C1"/>
    <w:rsid w:val="1A2D1883"/>
    <w:rsid w:val="1AA79F4D"/>
    <w:rsid w:val="1AAAFA90"/>
    <w:rsid w:val="1ABA1EB3"/>
    <w:rsid w:val="1AF25D87"/>
    <w:rsid w:val="1B230A86"/>
    <w:rsid w:val="1B2AA251"/>
    <w:rsid w:val="1B5CBB32"/>
    <w:rsid w:val="1C501FC7"/>
    <w:rsid w:val="1C9255D7"/>
    <w:rsid w:val="1D10AD2E"/>
    <w:rsid w:val="1DB8D1D5"/>
    <w:rsid w:val="1DFB0B82"/>
    <w:rsid w:val="209268E7"/>
    <w:rsid w:val="20DE586B"/>
    <w:rsid w:val="2158D939"/>
    <w:rsid w:val="215E26D5"/>
    <w:rsid w:val="2165D9D7"/>
    <w:rsid w:val="2216046C"/>
    <w:rsid w:val="230C9FD0"/>
    <w:rsid w:val="239D59AC"/>
    <w:rsid w:val="239D59AC"/>
    <w:rsid w:val="23D24574"/>
    <w:rsid w:val="2421FE3B"/>
    <w:rsid w:val="2504F522"/>
    <w:rsid w:val="2504F522"/>
    <w:rsid w:val="2508908A"/>
    <w:rsid w:val="252AAF2A"/>
    <w:rsid w:val="2572ABAD"/>
    <w:rsid w:val="26135B47"/>
    <w:rsid w:val="28812A07"/>
    <w:rsid w:val="28AE420E"/>
    <w:rsid w:val="2963CB0F"/>
    <w:rsid w:val="2B546D41"/>
    <w:rsid w:val="2E8CAB0E"/>
    <w:rsid w:val="301037C6"/>
    <w:rsid w:val="3058BDD4"/>
    <w:rsid w:val="3058BDD4"/>
    <w:rsid w:val="30CFADBA"/>
    <w:rsid w:val="330A4299"/>
    <w:rsid w:val="3572CFF7"/>
    <w:rsid w:val="3595101F"/>
    <w:rsid w:val="3595101F"/>
    <w:rsid w:val="35C097A7"/>
    <w:rsid w:val="369CA8A0"/>
    <w:rsid w:val="36BE8024"/>
    <w:rsid w:val="37D43156"/>
    <w:rsid w:val="38D17132"/>
    <w:rsid w:val="398B2E2A"/>
    <w:rsid w:val="3C87C5BD"/>
    <w:rsid w:val="3D34EEB4"/>
    <w:rsid w:val="3D9752E9"/>
    <w:rsid w:val="3DD1F73E"/>
    <w:rsid w:val="3E7352E1"/>
    <w:rsid w:val="3EFF4E32"/>
    <w:rsid w:val="4066B13F"/>
    <w:rsid w:val="41549DAD"/>
    <w:rsid w:val="418058A9"/>
    <w:rsid w:val="43DF717C"/>
    <w:rsid w:val="447C7C62"/>
    <w:rsid w:val="4522CA96"/>
    <w:rsid w:val="45DCC166"/>
    <w:rsid w:val="46BAB4F3"/>
    <w:rsid w:val="46BAB4F3"/>
    <w:rsid w:val="475834AD"/>
    <w:rsid w:val="49FA2C5C"/>
    <w:rsid w:val="4B0090F2"/>
    <w:rsid w:val="4BE75C02"/>
    <w:rsid w:val="4C3828CA"/>
    <w:rsid w:val="4CC936E4"/>
    <w:rsid w:val="4CDF3179"/>
    <w:rsid w:val="4E19402B"/>
    <w:rsid w:val="4ED3CB91"/>
    <w:rsid w:val="4F8A4F28"/>
    <w:rsid w:val="508149F6"/>
    <w:rsid w:val="50AE3E54"/>
    <w:rsid w:val="529D7232"/>
    <w:rsid w:val="535E2918"/>
    <w:rsid w:val="570810CD"/>
    <w:rsid w:val="581299DD"/>
    <w:rsid w:val="589D26E8"/>
    <w:rsid w:val="58EB66E1"/>
    <w:rsid w:val="58F76784"/>
    <w:rsid w:val="5926E591"/>
    <w:rsid w:val="5B524A7C"/>
    <w:rsid w:val="5BA897A6"/>
    <w:rsid w:val="60850FB7"/>
    <w:rsid w:val="61F9C9FB"/>
    <w:rsid w:val="6210C190"/>
    <w:rsid w:val="628A3611"/>
    <w:rsid w:val="65C21D0B"/>
    <w:rsid w:val="678581A4"/>
    <w:rsid w:val="67F9EA11"/>
    <w:rsid w:val="6880DA33"/>
    <w:rsid w:val="69D1EC1A"/>
    <w:rsid w:val="69E3F396"/>
    <w:rsid w:val="69E3F396"/>
    <w:rsid w:val="6A550708"/>
    <w:rsid w:val="6A6EC32B"/>
    <w:rsid w:val="6C147556"/>
    <w:rsid w:val="6D297BCB"/>
    <w:rsid w:val="6D356E89"/>
    <w:rsid w:val="6D356E89"/>
    <w:rsid w:val="6D477A44"/>
    <w:rsid w:val="6EB50997"/>
    <w:rsid w:val="6FE4BB0B"/>
    <w:rsid w:val="6FE4BB0B"/>
    <w:rsid w:val="70279A2E"/>
    <w:rsid w:val="70E5D149"/>
    <w:rsid w:val="717EA60D"/>
    <w:rsid w:val="71E948DC"/>
    <w:rsid w:val="727DD436"/>
    <w:rsid w:val="728138CC"/>
    <w:rsid w:val="7718178D"/>
    <w:rsid w:val="78666D9A"/>
    <w:rsid w:val="78BBB586"/>
    <w:rsid w:val="795075F4"/>
    <w:rsid w:val="79C2FC5D"/>
    <w:rsid w:val="7A323F3C"/>
    <w:rsid w:val="7A7AAF3E"/>
    <w:rsid w:val="7A7AAF3E"/>
    <w:rsid w:val="7ACD66D2"/>
    <w:rsid w:val="7C3EBDD5"/>
    <w:rsid w:val="7E856B71"/>
    <w:rsid w:val="7F1C3826"/>
    <w:rsid w:val="7FC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D9F4C0"/>
  <w15:docId w15:val="{25640D6F-DADF-4118-BBC2-712230E266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lang w:eastAsia="zh-C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eastAsia="Lucida Sans Unicode" w:cs="Tahoma"/>
      <w:sz w:val="24"/>
      <w:szCs w:val="24"/>
      <w:lang w:eastAsia="en-US" w:bidi="en-US"/>
    </w:rPr>
  </w:style>
  <w:style w:type="character" w:styleId="WW8Num2z0" w:customStyle="1">
    <w:name w:val="WW8Num2z0"/>
    <w:rPr>
      <w:rFonts w:eastAsia="Lucida Sans Unicode" w:cs="Tahoma"/>
      <w:sz w:val="24"/>
      <w:szCs w:val="24"/>
      <w:lang w:eastAsia="en-US" w:bidi="en-US"/>
    </w:rPr>
  </w:style>
  <w:style w:type="character" w:styleId="WW8Num3z0" w:customStyle="1">
    <w:name w:val="WW8Num3z0"/>
    <w:rPr>
      <w:rFonts w:eastAsia="Calibri"/>
      <w:sz w:val="24"/>
      <w:szCs w:val="24"/>
      <w:lang w:eastAsia="en-US"/>
    </w:rPr>
  </w:style>
  <w:style w:type="character" w:styleId="WW8Num4z0" w:customStyle="1">
    <w:name w:val="WW8Num4z0"/>
  </w:style>
  <w:style w:type="character" w:styleId="WW8Num5z0" w:customStyle="1">
    <w:name w:val="WW8Num5z0"/>
  </w:style>
  <w:style w:type="character" w:styleId="WW8Num6z0" w:customStyle="1">
    <w:name w:val="WW8Num6z0"/>
    <w:rPr>
      <w:rFonts w:eastAsia="Lucida Sans Unicode" w:cs="Tahoma"/>
      <w:sz w:val="24"/>
      <w:szCs w:val="24"/>
      <w:lang w:eastAsia="en-US" w:bidi="en-US"/>
    </w:rPr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  <w:rPr>
      <w:rFonts w:eastAsia="Lucida Sans Unicode" w:cs="Tahoma"/>
      <w:sz w:val="24"/>
      <w:szCs w:val="24"/>
      <w:lang w:eastAsia="en-US" w:bidi="en-US"/>
    </w:rPr>
  </w:style>
  <w:style w:type="character" w:styleId="WW8Num9z0" w:customStyle="1">
    <w:name w:val="WW8Num9z0"/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eastAsia="Lucida Sans Unicode" w:cs="Tahoma"/>
      <w:sz w:val="24"/>
      <w:szCs w:val="24"/>
      <w:lang w:eastAsia="en-US" w:bidi="en-US"/>
    </w:rPr>
  </w:style>
  <w:style w:type="character" w:styleId="WW8Num11z0" w:customStyle="1">
    <w:name w:val="WW8Num11z0"/>
  </w:style>
  <w:style w:type="character" w:styleId="WW8Num12z0" w:customStyle="1">
    <w:name w:val="WW8Num12z0"/>
  </w:style>
  <w:style w:type="character" w:styleId="WW8Num13z0" w:customStyle="1">
    <w:name w:val="WW8Num13z0"/>
    <w:rPr>
      <w:rFonts w:eastAsia="Lucida Sans Unicode" w:cs="Tahoma"/>
      <w:sz w:val="24"/>
      <w:szCs w:val="24"/>
      <w:lang w:eastAsia="en-US" w:bidi="en-US"/>
    </w:rPr>
  </w:style>
  <w:style w:type="character" w:styleId="WW8Num14z0" w:customStyle="1">
    <w:name w:val="WW8Num14z0"/>
  </w:style>
  <w:style w:type="character" w:styleId="WW8Num15z0" w:customStyle="1">
    <w:name w:val="WW8Num15z0"/>
    <w:rPr>
      <w:rFonts w:eastAsia="Calibri" w:cs="Tahoma"/>
      <w:sz w:val="24"/>
      <w:szCs w:val="24"/>
      <w:lang w:eastAsia="en-US" w:bidi="en-US"/>
    </w:rPr>
  </w:style>
  <w:style w:type="character" w:styleId="WW8Num16z0" w:customStyle="1">
    <w:name w:val="WW8Num16z0"/>
  </w:style>
  <w:style w:type="character" w:styleId="WW8Num16z1" w:customStyle="1">
    <w:name w:val="WW8Num16z1"/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WW8Num17z0" w:customStyle="1">
    <w:name w:val="WW8Num17z0"/>
    <w:rPr>
      <w:rFonts w:eastAsia="Lucida Sans Unicode" w:cs="Tahoma"/>
      <w:b/>
      <w:bCs/>
      <w:kern w:val="1"/>
      <w:sz w:val="24"/>
      <w:szCs w:val="24"/>
      <w:lang w:eastAsia="en-US" w:bidi="en-US"/>
    </w:rPr>
  </w:style>
  <w:style w:type="character" w:styleId="WW8Num18z0" w:customStyle="1">
    <w:name w:val="WW8Num18z0"/>
    <w:rPr>
      <w:rFonts w:eastAsia="Calibri" w:cs="Tahoma"/>
      <w:sz w:val="24"/>
      <w:szCs w:val="24"/>
      <w:lang w:eastAsia="en-US" w:bidi="en-US"/>
    </w:rPr>
  </w:style>
  <w:style w:type="character" w:styleId="WW8Num18z1" w:customStyle="1">
    <w:name w:val="WW8Num18z1"/>
  </w:style>
  <w:style w:type="character" w:styleId="WW8Num18z2" w:customStyle="1">
    <w:name w:val="WW8Num18z2"/>
  </w:style>
  <w:style w:type="character" w:styleId="WW8Num18z3" w:customStyle="1">
    <w:name w:val="WW8Num18z3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</w:style>
  <w:style w:type="character" w:styleId="WW8Num18z7" w:customStyle="1">
    <w:name w:val="WW8Num18z7"/>
  </w:style>
  <w:style w:type="character" w:styleId="WW8Num18z8" w:customStyle="1">
    <w:name w:val="WW8Num18z8"/>
  </w:style>
  <w:style w:type="character" w:styleId="WW8Num19z0" w:customStyle="1">
    <w:name w:val="WW8Num19z0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  <w:rPr>
      <w:sz w:val="24"/>
      <w:szCs w:val="24"/>
    </w:rPr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</w:style>
  <w:style w:type="character" w:styleId="WW8Num21z1" w:customStyle="1">
    <w:name w:val="WW8Num21z1"/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22z0" w:customStyle="1">
    <w:name w:val="WW8Num22z0"/>
    <w:rPr>
      <w:rFonts w:eastAsia="Calibri" w:cs="Tahoma"/>
      <w:sz w:val="24"/>
      <w:szCs w:val="24"/>
      <w:lang w:eastAsia="en-US" w:bidi="en-US"/>
    </w:rPr>
  </w:style>
  <w:style w:type="character" w:styleId="WW8Num22z1" w:customStyle="1">
    <w:name w:val="WW8Num22z1"/>
  </w:style>
  <w:style w:type="character" w:styleId="WW8Num22z2" w:customStyle="1">
    <w:name w:val="WW8Num22z2"/>
  </w:style>
  <w:style w:type="character" w:styleId="WW8Num22z3" w:customStyle="1">
    <w:name w:val="WW8Num22z3"/>
  </w:style>
  <w:style w:type="character" w:styleId="WW8Num22z4" w:customStyle="1">
    <w:name w:val="WW8Num22z4"/>
  </w:style>
  <w:style w:type="character" w:styleId="WW8Num22z5" w:customStyle="1">
    <w:name w:val="WW8Num22z5"/>
  </w:style>
  <w:style w:type="character" w:styleId="WW8Num22z6" w:customStyle="1">
    <w:name w:val="WW8Num22z6"/>
  </w:style>
  <w:style w:type="character" w:styleId="WW8Num22z7" w:customStyle="1">
    <w:name w:val="WW8Num22z7"/>
  </w:style>
  <w:style w:type="character" w:styleId="WW8Num22z8" w:customStyle="1">
    <w:name w:val="WW8Num22z8"/>
  </w:style>
  <w:style w:type="character" w:styleId="WW8Num23z0" w:customStyle="1">
    <w:name w:val="WW8Num23z0"/>
  </w:style>
  <w:style w:type="character" w:styleId="WW8Num23z1" w:customStyle="1">
    <w:name w:val="WW8Num23z1"/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  <w:rPr>
      <w:sz w:val="24"/>
      <w:szCs w:val="24"/>
    </w:rPr>
  </w:style>
  <w:style w:type="character" w:styleId="WW8Num24z1" w:customStyle="1">
    <w:name w:val="WW8Num24z1"/>
  </w:style>
  <w:style w:type="character" w:styleId="WW8Num24z2" w:customStyle="1">
    <w:name w:val="WW8Num24z2"/>
  </w:style>
  <w:style w:type="character" w:styleId="WW8Num24z3" w:customStyle="1">
    <w:name w:val="WW8Num24z3"/>
  </w:style>
  <w:style w:type="character" w:styleId="WW8Num24z4" w:customStyle="1">
    <w:name w:val="WW8Num24z4"/>
  </w:style>
  <w:style w:type="character" w:styleId="WW8Num24z5" w:customStyle="1">
    <w:name w:val="WW8Num24z5"/>
  </w:style>
  <w:style w:type="character" w:styleId="WW8Num24z6" w:customStyle="1">
    <w:name w:val="WW8Num24z6"/>
  </w:style>
  <w:style w:type="character" w:styleId="WW8Num24z7" w:customStyle="1">
    <w:name w:val="WW8Num24z7"/>
  </w:style>
  <w:style w:type="character" w:styleId="WW8Num24z8" w:customStyle="1">
    <w:name w:val="WW8Num24z8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1" w:customStyle="1">
    <w:name w:val="WW8Num2z1"/>
    <w:rPr>
      <w:rFonts w:hint="default"/>
    </w:rPr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10z1" w:customStyle="1">
    <w:name w:val="WW8Num10z1"/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WW8Num12z1" w:customStyle="1">
    <w:name w:val="WW8Num12z1"/>
    <w:rPr>
      <w:rFonts w:hint="default"/>
    </w:rPr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1" w:customStyle="1">
    <w:name w:val="WW8Num14z1"/>
  </w:style>
  <w:style w:type="character" w:styleId="WW8Num14z2" w:customStyle="1">
    <w:name w:val="WW8Num14z2"/>
  </w:style>
  <w:style w:type="character" w:styleId="WW8Num14z3" w:customStyle="1">
    <w:name w:val="WW8Num14z3"/>
  </w:style>
  <w:style w:type="character" w:styleId="WW8Num14z4" w:customStyle="1">
    <w:name w:val="WW8Num14z4"/>
  </w:style>
  <w:style w:type="character" w:styleId="WW8Num14z5" w:customStyle="1">
    <w:name w:val="WW8Num14z5"/>
  </w:style>
  <w:style w:type="character" w:styleId="WW8Num14z6" w:customStyle="1">
    <w:name w:val="WW8Num14z6"/>
  </w:style>
  <w:style w:type="character" w:styleId="WW8Num14z7" w:customStyle="1">
    <w:name w:val="WW8Num14z7"/>
  </w:style>
  <w:style w:type="character" w:styleId="WW8Num14z8" w:customStyle="1">
    <w:name w:val="WW8Num14z8"/>
  </w:style>
  <w:style w:type="character" w:styleId="WW8Num15z1" w:customStyle="1">
    <w:name w:val="WW8Num15z1"/>
  </w:style>
  <w:style w:type="character" w:styleId="WW8Num15z2" w:customStyle="1">
    <w:name w:val="WW8Num15z2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Domylnaczcionkaakapitu1" w:customStyle="1">
    <w:name w:val="Domyślna czcionka akapitu1"/>
  </w:style>
  <w:style w:type="character" w:styleId="NagwekZnak" w:customStyle="1">
    <w:name w:val="Nagłówek Znak"/>
    <w:basedOn w:val="Domylnaczcionkaakapitu1"/>
    <w:rPr>
      <w:rFonts w:ascii="Times New Roman" w:hAnsi="Times New Roman" w:eastAsia="Times New Roman" w:cs="Times New Roman"/>
      <w:sz w:val="24"/>
      <w:szCs w:val="20"/>
    </w:rPr>
  </w:style>
  <w:style w:type="character" w:styleId="StopkaZnak" w:customStyle="1">
    <w:name w:val="Stopka Znak"/>
    <w:basedOn w:val="Domylnaczcionkaakapitu1"/>
    <w:rPr>
      <w:rFonts w:ascii="Times New Roman" w:hAnsi="Times New Roman" w:eastAsia="Times New Roman" w:cs="Times New Roman"/>
      <w:sz w:val="24"/>
      <w:szCs w:val="20"/>
    </w:rPr>
  </w:style>
  <w:style w:type="character" w:styleId="Numerstrony">
    <w:name w:val="page number"/>
    <w:basedOn w:val="Domylnaczcionkaakapitu1"/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Akapitzlist">
    <w:name w:val="List Paragraph"/>
    <w:basedOn w:val="Normalny"/>
    <w:uiPriority w:val="34"/>
    <w:qFormat/>
    <w:rsid w:val="0037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Elvis</dc:creator>
  <lastModifiedBy>Marzena Kuzepska</lastModifiedBy>
  <revision>31</revision>
  <lastPrinted>2022-12-08T10:27:00.0000000Z</lastPrinted>
  <dcterms:created xsi:type="dcterms:W3CDTF">2024-11-25T09:05:00.0000000Z</dcterms:created>
  <dcterms:modified xsi:type="dcterms:W3CDTF">2025-11-25T12:13:20.7924654Z</dcterms:modified>
</coreProperties>
</file>